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C4FDB" w14:textId="77777777" w:rsidR="00341DF7" w:rsidRPr="00443D97" w:rsidRDefault="00341DF7" w:rsidP="00F01DA4">
      <w:pPr>
        <w:pStyle w:val="Titre1"/>
        <w:spacing w:before="0"/>
        <w:jc w:val="center"/>
        <w:rPr>
          <w:rFonts w:ascii="Calibri" w:eastAsia="Yu Mincho" w:hAnsi="Calibri" w:cs="Arial"/>
          <w:caps w:val="0"/>
          <w:color w:val="FFFFFF"/>
        </w:rPr>
      </w:pPr>
      <w:r w:rsidRPr="00D92180">
        <w:t>REQUEST FOR COUNTRY ALLOCATION OF UNDP COVID-19 2.0</w:t>
      </w:r>
    </w:p>
    <w:p w14:paraId="3DC04E4A" w14:textId="77777777" w:rsidR="00341DF7" w:rsidRPr="00443D97" w:rsidRDefault="00341DF7" w:rsidP="00F01DA4">
      <w:pPr>
        <w:pStyle w:val="Titre1"/>
        <w:spacing w:before="0"/>
        <w:jc w:val="center"/>
        <w:rPr>
          <w:rFonts w:ascii="Calibri" w:eastAsia="Yu Mincho" w:hAnsi="Calibri" w:cs="Arial"/>
          <w:b/>
          <w:bCs/>
          <w:caps w:val="0"/>
          <w:color w:val="FFFFFF"/>
          <w:sz w:val="28"/>
          <w:szCs w:val="28"/>
        </w:rPr>
      </w:pPr>
      <w:r w:rsidRPr="00D92180">
        <w:rPr>
          <w:b/>
          <w:sz w:val="28"/>
          <w:szCs w:val="28"/>
        </w:rPr>
        <w:t xml:space="preserve">RAPID FINANCING FACILITY </w:t>
      </w:r>
    </w:p>
    <w:p w14:paraId="2E7F42AA" w14:textId="77777777" w:rsidR="00627CFA" w:rsidRPr="00AD622B" w:rsidRDefault="00627CFA" w:rsidP="00627CFA">
      <w:pPr>
        <w:adjustRightInd w:val="0"/>
        <w:snapToGrid w:val="0"/>
        <w:spacing w:after="0"/>
        <w:jc w:val="both"/>
        <w:rPr>
          <w:rFonts w:ascii="Calibri" w:eastAsia="Yu Mincho" w:hAnsi="Calibri" w:cs="Calibri"/>
          <w:b/>
          <w:bCs/>
          <w:sz w:val="22"/>
          <w:szCs w:val="22"/>
        </w:rPr>
      </w:pPr>
      <w:bookmarkStart w:id="0" w:name="_Hlk43980886"/>
      <w:r w:rsidRPr="00AD622B">
        <w:rPr>
          <w:rFonts w:ascii="Calibri" w:eastAsia="Yu Mincho" w:hAnsi="Calibri" w:cs="Calibri"/>
          <w:b/>
          <w:bCs/>
          <w:sz w:val="22"/>
          <w:szCs w:val="22"/>
        </w:rPr>
        <w:t>Clearance</w:t>
      </w:r>
    </w:p>
    <w:tbl>
      <w:tblPr>
        <w:tblStyle w:val="TableGrid1"/>
        <w:tblW w:w="9351" w:type="dxa"/>
        <w:tblLook w:val="04A0" w:firstRow="1" w:lastRow="0" w:firstColumn="1" w:lastColumn="0" w:noHBand="0" w:noVBand="1"/>
      </w:tblPr>
      <w:tblGrid>
        <w:gridCol w:w="5807"/>
        <w:gridCol w:w="3544"/>
      </w:tblGrid>
      <w:tr w:rsidR="00627CFA" w:rsidRPr="00AD622B" w14:paraId="329AD8F3" w14:textId="77777777" w:rsidTr="008846E0">
        <w:trPr>
          <w:trHeight w:val="179"/>
        </w:trPr>
        <w:tc>
          <w:tcPr>
            <w:tcW w:w="5807" w:type="dxa"/>
          </w:tcPr>
          <w:p w14:paraId="632D3D30" w14:textId="66EA8556" w:rsidR="00627CFA" w:rsidRPr="00AD622B" w:rsidRDefault="00627CFA" w:rsidP="008846E0">
            <w:pPr>
              <w:adjustRightInd w:val="0"/>
              <w:snapToGrid w:val="0"/>
              <w:jc w:val="center"/>
              <w:rPr>
                <w:rFonts w:ascii="Calibri" w:hAnsi="Calibri" w:cs="Calibri"/>
                <w:b/>
                <w:bCs/>
                <w:sz w:val="22"/>
                <w:szCs w:val="22"/>
              </w:rPr>
            </w:pPr>
            <w:r w:rsidRPr="00AD622B">
              <w:rPr>
                <w:rFonts w:ascii="Calibri" w:hAnsi="Calibri" w:cs="Calibri"/>
                <w:b/>
                <w:bCs/>
                <w:sz w:val="22"/>
                <w:szCs w:val="22"/>
              </w:rPr>
              <w:t>Criteria</w:t>
            </w:r>
          </w:p>
        </w:tc>
        <w:tc>
          <w:tcPr>
            <w:tcW w:w="3544" w:type="dxa"/>
          </w:tcPr>
          <w:p w14:paraId="59913493" w14:textId="77777777" w:rsidR="00627CFA" w:rsidRPr="00AD622B" w:rsidRDefault="00627CFA" w:rsidP="008846E0">
            <w:pPr>
              <w:adjustRightInd w:val="0"/>
              <w:snapToGrid w:val="0"/>
              <w:jc w:val="center"/>
              <w:rPr>
                <w:rFonts w:ascii="Calibri" w:hAnsi="Calibri" w:cs="Calibri"/>
                <w:b/>
                <w:bCs/>
                <w:sz w:val="22"/>
                <w:szCs w:val="22"/>
              </w:rPr>
            </w:pPr>
            <w:r w:rsidRPr="00AD622B">
              <w:rPr>
                <w:rFonts w:ascii="Calibri" w:hAnsi="Calibri" w:cs="Calibri"/>
                <w:b/>
                <w:bCs/>
                <w:sz w:val="22"/>
                <w:szCs w:val="22"/>
              </w:rPr>
              <w:t>Yes/No</w:t>
            </w:r>
          </w:p>
        </w:tc>
      </w:tr>
      <w:tr w:rsidR="00627CFA" w:rsidRPr="00AD622B" w14:paraId="1ACBEB24" w14:textId="77777777" w:rsidTr="008846E0">
        <w:trPr>
          <w:trHeight w:val="1079"/>
        </w:trPr>
        <w:tc>
          <w:tcPr>
            <w:tcW w:w="5807" w:type="dxa"/>
          </w:tcPr>
          <w:p w14:paraId="7981AB2E" w14:textId="77777777" w:rsidR="00627CFA" w:rsidRPr="00AD622B" w:rsidRDefault="00627CFA" w:rsidP="008846E0">
            <w:pPr>
              <w:adjustRightInd w:val="0"/>
              <w:snapToGrid w:val="0"/>
              <w:jc w:val="both"/>
              <w:rPr>
                <w:rFonts w:ascii="Calibri" w:hAnsi="Calibri" w:cs="Calibri"/>
                <w:sz w:val="22"/>
                <w:szCs w:val="22"/>
              </w:rPr>
            </w:pPr>
            <w:r w:rsidRPr="00AD622B">
              <w:rPr>
                <w:rFonts w:ascii="Calibri" w:hAnsi="Calibri" w:cs="Calibri"/>
                <w:sz w:val="22"/>
                <w:szCs w:val="22"/>
              </w:rPr>
              <w:t>Funding is provided to support the implementation of the UNDP Covid 2.0 offer in alignment with national priorities and needs, and in partnership with the UNCT and other partners.</w:t>
            </w:r>
          </w:p>
        </w:tc>
        <w:tc>
          <w:tcPr>
            <w:tcW w:w="3544" w:type="dxa"/>
          </w:tcPr>
          <w:p w14:paraId="7E90F9CB" w14:textId="77777777" w:rsidR="00627CFA" w:rsidRPr="00AD622B" w:rsidRDefault="00627CFA" w:rsidP="00CB1E9D">
            <w:pPr>
              <w:adjustRightInd w:val="0"/>
              <w:snapToGrid w:val="0"/>
              <w:jc w:val="center"/>
              <w:rPr>
                <w:rFonts w:ascii="Calibri" w:hAnsi="Calibri" w:cs="Calibri"/>
                <w:sz w:val="22"/>
                <w:szCs w:val="22"/>
              </w:rPr>
            </w:pPr>
            <w:r w:rsidRPr="00AD622B">
              <w:rPr>
                <w:rFonts w:ascii="Calibri" w:hAnsi="Calibri" w:cs="Calibri"/>
                <w:sz w:val="22"/>
                <w:szCs w:val="22"/>
              </w:rPr>
              <w:t>YES</w:t>
            </w:r>
          </w:p>
        </w:tc>
      </w:tr>
      <w:tr w:rsidR="00627CFA" w:rsidRPr="00AD622B" w14:paraId="1F007DD1" w14:textId="77777777" w:rsidTr="008846E0">
        <w:tc>
          <w:tcPr>
            <w:tcW w:w="5807" w:type="dxa"/>
          </w:tcPr>
          <w:p w14:paraId="1C088A70" w14:textId="77777777" w:rsidR="00627CFA" w:rsidRPr="00AD622B" w:rsidRDefault="00627CFA" w:rsidP="008846E0">
            <w:pPr>
              <w:adjustRightInd w:val="0"/>
              <w:snapToGrid w:val="0"/>
              <w:jc w:val="both"/>
              <w:rPr>
                <w:rFonts w:ascii="Calibri" w:hAnsi="Calibri" w:cs="Calibri"/>
                <w:sz w:val="22"/>
                <w:szCs w:val="22"/>
              </w:rPr>
            </w:pPr>
            <w:r w:rsidRPr="00AD622B">
              <w:rPr>
                <w:rFonts w:ascii="Calibri" w:hAnsi="Calibri" w:cs="Calibri"/>
                <w:sz w:val="22"/>
                <w:szCs w:val="22"/>
              </w:rPr>
              <w:t>Proposal is aligned with priorities identified in national socio-economic impact assessments and/or national Covid recovery plans.</w:t>
            </w:r>
          </w:p>
        </w:tc>
        <w:tc>
          <w:tcPr>
            <w:tcW w:w="3544" w:type="dxa"/>
          </w:tcPr>
          <w:p w14:paraId="0EB3B3AC" w14:textId="77777777" w:rsidR="00627CFA" w:rsidRPr="00AD622B" w:rsidRDefault="00627CFA" w:rsidP="00CB1E9D">
            <w:pPr>
              <w:adjustRightInd w:val="0"/>
              <w:snapToGrid w:val="0"/>
              <w:jc w:val="center"/>
              <w:rPr>
                <w:rFonts w:ascii="Calibri" w:hAnsi="Calibri" w:cs="Calibri"/>
                <w:sz w:val="22"/>
                <w:szCs w:val="22"/>
              </w:rPr>
            </w:pPr>
            <w:r w:rsidRPr="00AD622B">
              <w:rPr>
                <w:rFonts w:ascii="Calibri" w:hAnsi="Calibri" w:cs="Calibri"/>
                <w:sz w:val="22"/>
                <w:szCs w:val="22"/>
              </w:rPr>
              <w:t>YES</w:t>
            </w:r>
          </w:p>
        </w:tc>
      </w:tr>
      <w:tr w:rsidR="00627CFA" w:rsidRPr="00AD622B" w14:paraId="1E2CC7F7" w14:textId="77777777" w:rsidTr="008846E0">
        <w:tc>
          <w:tcPr>
            <w:tcW w:w="5807" w:type="dxa"/>
          </w:tcPr>
          <w:p w14:paraId="70E77478" w14:textId="77777777" w:rsidR="00627CFA" w:rsidRPr="00AD622B" w:rsidRDefault="00627CFA" w:rsidP="008846E0">
            <w:pPr>
              <w:adjustRightInd w:val="0"/>
              <w:snapToGrid w:val="0"/>
              <w:jc w:val="both"/>
              <w:rPr>
                <w:rFonts w:ascii="Calibri" w:hAnsi="Calibri" w:cs="Calibri"/>
                <w:sz w:val="22"/>
                <w:szCs w:val="22"/>
              </w:rPr>
            </w:pPr>
            <w:r w:rsidRPr="00AD622B">
              <w:rPr>
                <w:rFonts w:ascii="Calibri" w:hAnsi="Calibri" w:cs="Calibri"/>
                <w:sz w:val="22"/>
                <w:szCs w:val="22"/>
              </w:rPr>
              <w:t>Proposal is complemented by other funds</w:t>
            </w:r>
          </w:p>
        </w:tc>
        <w:tc>
          <w:tcPr>
            <w:tcW w:w="3544" w:type="dxa"/>
          </w:tcPr>
          <w:p w14:paraId="7A6C0C9C" w14:textId="77777777" w:rsidR="00627CFA" w:rsidRPr="00AD622B" w:rsidRDefault="00627CFA" w:rsidP="00CB1E9D">
            <w:pPr>
              <w:adjustRightInd w:val="0"/>
              <w:snapToGrid w:val="0"/>
              <w:jc w:val="center"/>
              <w:rPr>
                <w:rFonts w:ascii="Calibri" w:hAnsi="Calibri" w:cs="Calibri"/>
                <w:sz w:val="22"/>
                <w:szCs w:val="22"/>
              </w:rPr>
            </w:pPr>
            <w:r w:rsidRPr="00AD622B">
              <w:rPr>
                <w:rFonts w:ascii="Calibri" w:hAnsi="Calibri" w:cs="Calibri"/>
                <w:sz w:val="22"/>
                <w:szCs w:val="22"/>
              </w:rPr>
              <w:t>YES</w:t>
            </w:r>
          </w:p>
        </w:tc>
      </w:tr>
      <w:tr w:rsidR="00627CFA" w:rsidRPr="00AD622B" w14:paraId="63A0B3E0" w14:textId="77777777" w:rsidTr="008846E0">
        <w:tc>
          <w:tcPr>
            <w:tcW w:w="5807" w:type="dxa"/>
          </w:tcPr>
          <w:p w14:paraId="37001BFB" w14:textId="77777777" w:rsidR="00627CFA" w:rsidRPr="00AD622B" w:rsidRDefault="00627CFA" w:rsidP="008846E0">
            <w:pPr>
              <w:adjustRightInd w:val="0"/>
              <w:snapToGrid w:val="0"/>
              <w:jc w:val="both"/>
              <w:rPr>
                <w:rFonts w:ascii="Calibri" w:hAnsi="Calibri" w:cs="Calibri"/>
                <w:sz w:val="22"/>
                <w:szCs w:val="22"/>
              </w:rPr>
            </w:pPr>
            <w:r w:rsidRPr="00AD622B">
              <w:rPr>
                <w:rFonts w:ascii="Calibri" w:hAnsi="Calibri" w:cs="Calibri"/>
                <w:sz w:val="22"/>
                <w:szCs w:val="22"/>
              </w:rPr>
              <w:t>CO has expended at least 50 per cent of its RRF funding.</w:t>
            </w:r>
          </w:p>
        </w:tc>
        <w:tc>
          <w:tcPr>
            <w:tcW w:w="3544" w:type="dxa"/>
          </w:tcPr>
          <w:p w14:paraId="1A3E5071" w14:textId="77777777" w:rsidR="00627CFA" w:rsidRPr="00AD622B" w:rsidRDefault="00627CFA" w:rsidP="00CB1E9D">
            <w:pPr>
              <w:adjustRightInd w:val="0"/>
              <w:snapToGrid w:val="0"/>
              <w:jc w:val="center"/>
              <w:rPr>
                <w:rFonts w:ascii="Calibri" w:hAnsi="Calibri" w:cs="Calibri"/>
                <w:sz w:val="22"/>
                <w:szCs w:val="22"/>
              </w:rPr>
            </w:pPr>
            <w:r w:rsidRPr="00AD622B">
              <w:rPr>
                <w:rFonts w:ascii="Calibri" w:hAnsi="Calibri" w:cs="Calibri"/>
                <w:sz w:val="22"/>
                <w:szCs w:val="22"/>
              </w:rPr>
              <w:t>YES</w:t>
            </w:r>
          </w:p>
        </w:tc>
      </w:tr>
      <w:tr w:rsidR="00627CFA" w:rsidRPr="00AD622B" w14:paraId="086CD3E4" w14:textId="77777777" w:rsidTr="008846E0">
        <w:tc>
          <w:tcPr>
            <w:tcW w:w="5807" w:type="dxa"/>
          </w:tcPr>
          <w:p w14:paraId="27217464" w14:textId="77777777" w:rsidR="00627CFA" w:rsidRPr="00AD622B" w:rsidRDefault="00627CFA" w:rsidP="008846E0">
            <w:pPr>
              <w:adjustRightInd w:val="0"/>
              <w:snapToGrid w:val="0"/>
              <w:jc w:val="both"/>
              <w:rPr>
                <w:rFonts w:ascii="Calibri" w:hAnsi="Calibri" w:cs="Calibri"/>
                <w:sz w:val="22"/>
                <w:szCs w:val="22"/>
              </w:rPr>
            </w:pPr>
            <w:r w:rsidRPr="00AD622B">
              <w:rPr>
                <w:rFonts w:ascii="Calibri" w:hAnsi="Calibri" w:cs="Calibri"/>
                <w:sz w:val="22"/>
                <w:szCs w:val="22"/>
              </w:rPr>
              <w:t>Gender marker ratings (GEN2 or 3) validated.</w:t>
            </w:r>
          </w:p>
        </w:tc>
        <w:tc>
          <w:tcPr>
            <w:tcW w:w="3544" w:type="dxa"/>
          </w:tcPr>
          <w:p w14:paraId="497AD5E7" w14:textId="77777777" w:rsidR="00627CFA" w:rsidRPr="00AD622B" w:rsidRDefault="00627CFA" w:rsidP="00CB1E9D">
            <w:pPr>
              <w:adjustRightInd w:val="0"/>
              <w:snapToGrid w:val="0"/>
              <w:jc w:val="center"/>
              <w:rPr>
                <w:rFonts w:ascii="Calibri" w:hAnsi="Calibri" w:cs="Calibri"/>
                <w:sz w:val="22"/>
                <w:szCs w:val="22"/>
              </w:rPr>
            </w:pPr>
            <w:r>
              <w:rPr>
                <w:rFonts w:ascii="Calibri" w:hAnsi="Calibri" w:cs="Calibri"/>
                <w:sz w:val="22"/>
                <w:szCs w:val="22"/>
              </w:rPr>
              <w:t xml:space="preserve">YES </w:t>
            </w:r>
            <w:r w:rsidRPr="00AD622B">
              <w:rPr>
                <w:rFonts w:ascii="Calibri" w:hAnsi="Calibri" w:cs="Calibri"/>
                <w:sz w:val="22"/>
                <w:szCs w:val="22"/>
              </w:rPr>
              <w:t>GEN2</w:t>
            </w:r>
          </w:p>
        </w:tc>
      </w:tr>
    </w:tbl>
    <w:p w14:paraId="5209848E" w14:textId="77777777" w:rsidR="00627CFA" w:rsidRPr="00AD622B" w:rsidRDefault="00627CFA" w:rsidP="00627CFA">
      <w:pPr>
        <w:adjustRightInd w:val="0"/>
        <w:snapToGrid w:val="0"/>
        <w:jc w:val="both"/>
        <w:rPr>
          <w:rFonts w:ascii="Calibri" w:eastAsia="Yu Mincho" w:hAnsi="Calibri" w:cs="Calibri"/>
          <w:b/>
          <w:bCs/>
          <w:sz w:val="22"/>
          <w:szCs w:val="22"/>
        </w:rPr>
      </w:pPr>
    </w:p>
    <w:p w14:paraId="522F144D" w14:textId="77777777" w:rsidR="00627CFA" w:rsidRPr="00AD622B" w:rsidRDefault="00627CFA" w:rsidP="00627CFA">
      <w:pPr>
        <w:adjustRightInd w:val="0"/>
        <w:snapToGrid w:val="0"/>
        <w:spacing w:after="0"/>
        <w:jc w:val="both"/>
        <w:rPr>
          <w:rFonts w:ascii="Calibri" w:eastAsia="Yu Mincho" w:hAnsi="Calibri" w:cs="Calibri"/>
          <w:b/>
          <w:bCs/>
          <w:sz w:val="22"/>
          <w:szCs w:val="22"/>
        </w:rPr>
      </w:pPr>
      <w:r w:rsidRPr="00AD622B">
        <w:rPr>
          <w:rFonts w:ascii="Calibri" w:eastAsia="Yu Mincho" w:hAnsi="Calibri" w:cs="Calibri"/>
          <w:b/>
          <w:bCs/>
          <w:sz w:val="22"/>
          <w:szCs w:val="22"/>
        </w:rPr>
        <w:t xml:space="preserve">Technical Recommendation – Summary:  </w:t>
      </w:r>
    </w:p>
    <w:tbl>
      <w:tblPr>
        <w:tblStyle w:val="TableGrid1"/>
        <w:tblW w:w="0" w:type="auto"/>
        <w:tblLook w:val="04A0" w:firstRow="1" w:lastRow="0" w:firstColumn="1" w:lastColumn="0" w:noHBand="0" w:noVBand="1"/>
      </w:tblPr>
      <w:tblGrid>
        <w:gridCol w:w="9350"/>
      </w:tblGrid>
      <w:tr w:rsidR="00627CFA" w:rsidRPr="00AD622B" w14:paraId="4D341BD6" w14:textId="77777777" w:rsidTr="008846E0">
        <w:trPr>
          <w:trHeight w:val="1411"/>
        </w:trPr>
        <w:tc>
          <w:tcPr>
            <w:tcW w:w="9350" w:type="dxa"/>
          </w:tcPr>
          <w:p w14:paraId="46D0A419" w14:textId="3168FA70" w:rsidR="00627CFA" w:rsidRPr="00AD622B" w:rsidRDefault="00627CFA" w:rsidP="008846E0">
            <w:pPr>
              <w:adjustRightInd w:val="0"/>
              <w:snapToGrid w:val="0"/>
              <w:jc w:val="both"/>
            </w:pPr>
            <w:r w:rsidRPr="00627CFA">
              <w:rPr>
                <w:rFonts w:ascii="Calibri" w:hAnsi="Calibri" w:cs="Calibri"/>
                <w:sz w:val="22"/>
                <w:szCs w:val="22"/>
              </w:rPr>
              <w:t>The proposal went through a deep revision to focus the intervention on green recovery and make the causal links between activities, outputs and the intervention's objective more evident. The intervention builds on existing structures (local extension offices, CRDE) and partnerships to implement activities with a range of short-term (Cash for work) and long-term recovery activities. The interventions prioritize vulnerable groups, such as women and youth, and uses digital tools as cross-cutting solutions to achieve greater impacts. The project includes considerations to ensure the sustainability of the interventions and Result 2 focuses on governance support that contribute to strengthening the sustainability of Result 1. The proposal is considered cleared technically.</w:t>
            </w:r>
          </w:p>
        </w:tc>
      </w:tr>
    </w:tbl>
    <w:p w14:paraId="15883C89" w14:textId="77777777" w:rsidR="00341DF7" w:rsidRPr="00D92180" w:rsidRDefault="00341DF7" w:rsidP="00F01DA4">
      <w:pPr>
        <w:spacing w:before="0" w:after="0"/>
        <w:jc w:val="both"/>
        <w:rPr>
          <w:rFonts w:asciiTheme="majorHAnsi" w:hAnsiTheme="majorHAnsi" w:cstheme="majorHAnsi"/>
          <w:b/>
          <w:sz w:val="21"/>
          <w:szCs w:val="21"/>
        </w:rPr>
      </w:pPr>
    </w:p>
    <w:bookmarkEnd w:id="0"/>
    <w:p w14:paraId="26870A78" w14:textId="77777777" w:rsidR="00341DF7" w:rsidRPr="00337014" w:rsidRDefault="00341DF7" w:rsidP="000A6677">
      <w:pPr>
        <w:pStyle w:val="Titre2"/>
        <w:spacing w:before="0"/>
        <w:rPr>
          <w:sz w:val="21"/>
          <w:szCs w:val="21"/>
        </w:rPr>
      </w:pPr>
      <w:r w:rsidRPr="00337014">
        <w:rPr>
          <w:sz w:val="21"/>
          <w:szCs w:val="21"/>
        </w:rPr>
        <w:t xml:space="preserve">Substantive area of RFF REQUEST  </w:t>
      </w:r>
    </w:p>
    <w:p w14:paraId="25A96800" w14:textId="77777777" w:rsidR="00F01DA4" w:rsidRPr="00D92180" w:rsidRDefault="00F01DA4" w:rsidP="00F01DA4">
      <w:pPr>
        <w:pStyle w:val="Sansinterligne"/>
        <w:rPr>
          <w:i/>
          <w:iCs/>
          <w:sz w:val="21"/>
          <w:szCs w:val="21"/>
        </w:rPr>
      </w:pPr>
      <w:r w:rsidRPr="00D92180">
        <w:rPr>
          <w:i/>
          <w:iCs/>
          <w:sz w:val="21"/>
          <w:szCs w:val="21"/>
        </w:rPr>
        <w:t xml:space="preserve">(Please choose the most relevant area) </w:t>
      </w:r>
    </w:p>
    <w:p w14:paraId="6F0789A2" w14:textId="77777777" w:rsidR="00F01DA4" w:rsidRPr="00D92180" w:rsidRDefault="00F01DA4" w:rsidP="00F01DA4">
      <w:pPr>
        <w:pStyle w:val="Sansinterligne"/>
        <w:rPr>
          <w:i/>
          <w:iCs/>
          <w:sz w:val="21"/>
          <w:szCs w:val="21"/>
        </w:rPr>
      </w:pPr>
    </w:p>
    <w:p w14:paraId="0F38108E" w14:textId="2E1A69ED" w:rsidR="00F01DA4" w:rsidRPr="00D92180" w:rsidRDefault="00F01DA4" w:rsidP="00ED55F1">
      <w:pPr>
        <w:pStyle w:val="Sansinterligne"/>
        <w:numPr>
          <w:ilvl w:val="0"/>
          <w:numId w:val="13"/>
        </w:numPr>
        <w:rPr>
          <w:sz w:val="21"/>
          <w:szCs w:val="21"/>
        </w:rPr>
      </w:pPr>
      <w:r w:rsidRPr="00D92180">
        <w:rPr>
          <w:sz w:val="21"/>
          <w:szCs w:val="21"/>
        </w:rPr>
        <w:t>Continued Health Crisis Support</w:t>
      </w:r>
      <w:r w:rsidRPr="00D92180">
        <w:rPr>
          <w:sz w:val="21"/>
          <w:szCs w:val="21"/>
        </w:rPr>
        <w:tab/>
      </w:r>
      <w:r w:rsidRPr="00D92180">
        <w:rPr>
          <w:sz w:val="21"/>
          <w:szCs w:val="21"/>
        </w:rPr>
        <w:tab/>
        <w:t xml:space="preserve"> </w:t>
      </w:r>
      <w:r w:rsidRPr="00D92180">
        <w:rPr>
          <w:sz w:val="21"/>
          <w:szCs w:val="21"/>
        </w:rPr>
        <w:tab/>
      </w:r>
      <w:r w:rsidRPr="00D92180">
        <w:rPr>
          <w:sz w:val="21"/>
          <w:szCs w:val="21"/>
        </w:rPr>
        <w:tab/>
      </w:r>
    </w:p>
    <w:p w14:paraId="74DFBF12" w14:textId="77777777" w:rsidR="00F01DA4" w:rsidRPr="00D92180" w:rsidRDefault="00F01DA4" w:rsidP="00ED55F1">
      <w:pPr>
        <w:pStyle w:val="Sansinterligne"/>
        <w:numPr>
          <w:ilvl w:val="0"/>
          <w:numId w:val="13"/>
        </w:numPr>
        <w:rPr>
          <w:sz w:val="21"/>
          <w:szCs w:val="21"/>
        </w:rPr>
      </w:pPr>
      <w:r w:rsidRPr="00D92180">
        <w:rPr>
          <w:sz w:val="21"/>
          <w:szCs w:val="21"/>
        </w:rPr>
        <w:t xml:space="preserve">Governance </w:t>
      </w:r>
      <w:r w:rsidRPr="00D92180">
        <w:rPr>
          <w:sz w:val="21"/>
          <w:szCs w:val="21"/>
        </w:rPr>
        <w:tab/>
      </w:r>
      <w:r w:rsidRPr="00D92180">
        <w:rPr>
          <w:sz w:val="21"/>
          <w:szCs w:val="21"/>
        </w:rPr>
        <w:tab/>
      </w:r>
      <w:r w:rsidRPr="00D92180">
        <w:rPr>
          <w:sz w:val="21"/>
          <w:szCs w:val="21"/>
        </w:rPr>
        <w:tab/>
      </w:r>
      <w:r w:rsidRPr="00D92180">
        <w:rPr>
          <w:sz w:val="21"/>
          <w:szCs w:val="21"/>
        </w:rPr>
        <w:tab/>
      </w:r>
    </w:p>
    <w:p w14:paraId="46B20B2D" w14:textId="77777777" w:rsidR="00072101" w:rsidRPr="00573C70" w:rsidRDefault="287F7C80" w:rsidP="00ED55F1">
      <w:pPr>
        <w:pStyle w:val="Sansinterligne"/>
        <w:numPr>
          <w:ilvl w:val="0"/>
          <w:numId w:val="13"/>
        </w:numPr>
        <w:rPr>
          <w:sz w:val="21"/>
          <w:szCs w:val="21"/>
        </w:rPr>
      </w:pPr>
      <w:r w:rsidRPr="6B1ECACD">
        <w:rPr>
          <w:sz w:val="21"/>
          <w:szCs w:val="21"/>
          <w:highlight w:val="yellow"/>
        </w:rPr>
        <w:t>Social protection</w:t>
      </w:r>
      <w:r w:rsidRPr="6B1ECACD">
        <w:rPr>
          <w:sz w:val="21"/>
          <w:szCs w:val="21"/>
        </w:rPr>
        <w:t xml:space="preserve"> </w:t>
      </w:r>
    </w:p>
    <w:p w14:paraId="37639E15" w14:textId="603CF97B" w:rsidR="00072101" w:rsidRPr="000D3E6F" w:rsidRDefault="287F7C80" w:rsidP="00ED55F1">
      <w:pPr>
        <w:pStyle w:val="Sansinterligne"/>
        <w:numPr>
          <w:ilvl w:val="0"/>
          <w:numId w:val="13"/>
        </w:numPr>
        <w:rPr>
          <w:sz w:val="21"/>
          <w:szCs w:val="21"/>
          <w:highlight w:val="yellow"/>
        </w:rPr>
      </w:pPr>
      <w:r w:rsidRPr="70898648">
        <w:rPr>
          <w:sz w:val="21"/>
          <w:szCs w:val="21"/>
          <w:highlight w:val="yellow"/>
        </w:rPr>
        <w:t>Green economy</w:t>
      </w:r>
    </w:p>
    <w:p w14:paraId="03B45237" w14:textId="77777777" w:rsidR="00072101" w:rsidRPr="00573C70" w:rsidRDefault="287F7C80" w:rsidP="00ED55F1">
      <w:pPr>
        <w:pStyle w:val="Sansinterligne"/>
        <w:numPr>
          <w:ilvl w:val="0"/>
          <w:numId w:val="13"/>
        </w:numPr>
        <w:rPr>
          <w:sz w:val="21"/>
          <w:szCs w:val="21"/>
        </w:rPr>
      </w:pPr>
      <w:r w:rsidRPr="00D92180">
        <w:rPr>
          <w:sz w:val="21"/>
          <w:szCs w:val="21"/>
        </w:rPr>
        <w:t xml:space="preserve">Digital </w:t>
      </w:r>
      <w:r w:rsidRPr="000D3E6F">
        <w:rPr>
          <w:sz w:val="21"/>
          <w:szCs w:val="21"/>
        </w:rPr>
        <w:t>disruption and innovation</w:t>
      </w:r>
    </w:p>
    <w:p w14:paraId="37C2BF81" w14:textId="77777777" w:rsidR="00072101" w:rsidRPr="000D3E6F" w:rsidRDefault="00072101" w:rsidP="00F01DA4">
      <w:pPr>
        <w:pStyle w:val="Sansinterligne"/>
        <w:rPr>
          <w:sz w:val="21"/>
          <w:szCs w:val="21"/>
        </w:rPr>
      </w:pPr>
    </w:p>
    <w:p w14:paraId="45398231" w14:textId="77777777" w:rsidR="00072101" w:rsidRPr="00573C70" w:rsidRDefault="00D374AB" w:rsidP="00F01DA4">
      <w:pPr>
        <w:pStyle w:val="Titre2"/>
        <w:spacing w:before="0"/>
        <w:rPr>
          <w:sz w:val="21"/>
          <w:szCs w:val="21"/>
          <w:u w:val="single"/>
        </w:rPr>
      </w:pPr>
      <w:r w:rsidRPr="15991766">
        <w:rPr>
          <w:sz w:val="21"/>
          <w:szCs w:val="21"/>
        </w:rPr>
        <w:lastRenderedPageBreak/>
        <w:t xml:space="preserve">Proposal details </w:t>
      </w:r>
      <w:r w:rsidRPr="15991766">
        <w:rPr>
          <w:sz w:val="18"/>
          <w:szCs w:val="18"/>
        </w:rPr>
        <w:t>(maximum APPROXIMATELY 3 pages)</w:t>
      </w:r>
      <w:r w:rsidRPr="15991766">
        <w:rPr>
          <w:sz w:val="21"/>
          <w:szCs w:val="21"/>
          <w:u w:val="single"/>
        </w:rPr>
        <w:t xml:space="preserve"> </w:t>
      </w:r>
    </w:p>
    <w:p w14:paraId="4A4472D5" w14:textId="77777777" w:rsidR="00F01DA4" w:rsidRPr="000D3E6F" w:rsidRDefault="00F01DA4" w:rsidP="00F01DA4">
      <w:pPr>
        <w:pStyle w:val="Sansinterligne"/>
        <w:rPr>
          <w:b/>
          <w:bCs/>
          <w:sz w:val="21"/>
          <w:szCs w:val="21"/>
        </w:rPr>
      </w:pPr>
    </w:p>
    <w:p w14:paraId="3EF637D6" w14:textId="77777777" w:rsidR="00F01DA4" w:rsidRPr="000D3E6F" w:rsidRDefault="00F01DA4" w:rsidP="00F01DA4">
      <w:pPr>
        <w:pStyle w:val="Sansinterligne"/>
        <w:spacing w:line="276" w:lineRule="auto"/>
        <w:rPr>
          <w:b/>
          <w:bCs/>
          <w:sz w:val="21"/>
          <w:szCs w:val="21"/>
        </w:rPr>
      </w:pPr>
      <w:r w:rsidRPr="000D3E6F">
        <w:rPr>
          <w:b/>
          <w:bCs/>
          <w:sz w:val="21"/>
          <w:szCs w:val="21"/>
        </w:rPr>
        <w:t xml:space="preserve">Country: </w:t>
      </w:r>
      <w:r w:rsidRPr="000D3E6F">
        <w:rPr>
          <w:b/>
          <w:bCs/>
          <w:sz w:val="21"/>
          <w:szCs w:val="21"/>
        </w:rPr>
        <w:tab/>
      </w:r>
      <w:r w:rsidRPr="000D3E6F">
        <w:rPr>
          <w:b/>
          <w:bCs/>
          <w:sz w:val="21"/>
          <w:szCs w:val="21"/>
        </w:rPr>
        <w:tab/>
      </w:r>
      <w:r w:rsidRPr="000D3E6F">
        <w:rPr>
          <w:b/>
          <w:bCs/>
          <w:sz w:val="21"/>
          <w:szCs w:val="21"/>
        </w:rPr>
        <w:tab/>
        <w:t>COMOROS</w:t>
      </w:r>
    </w:p>
    <w:p w14:paraId="06C8DA26" w14:textId="77777777" w:rsidR="00F01DA4" w:rsidRPr="000D3E6F" w:rsidRDefault="00F01DA4" w:rsidP="00F01DA4">
      <w:pPr>
        <w:pStyle w:val="Sansinterligne"/>
        <w:spacing w:line="276" w:lineRule="auto"/>
        <w:rPr>
          <w:b/>
          <w:bCs/>
          <w:sz w:val="21"/>
          <w:szCs w:val="21"/>
        </w:rPr>
      </w:pPr>
      <w:r w:rsidRPr="000D3E6F">
        <w:rPr>
          <w:b/>
          <w:bCs/>
          <w:sz w:val="21"/>
          <w:szCs w:val="21"/>
        </w:rPr>
        <w:t xml:space="preserve">Requestor: </w:t>
      </w:r>
      <w:r w:rsidRPr="000D3E6F">
        <w:rPr>
          <w:b/>
          <w:bCs/>
          <w:sz w:val="21"/>
          <w:szCs w:val="21"/>
        </w:rPr>
        <w:tab/>
      </w:r>
      <w:r w:rsidRPr="000D3E6F">
        <w:rPr>
          <w:b/>
          <w:bCs/>
          <w:sz w:val="21"/>
          <w:szCs w:val="21"/>
        </w:rPr>
        <w:tab/>
      </w:r>
      <w:r w:rsidRPr="000D3E6F">
        <w:rPr>
          <w:b/>
          <w:bCs/>
          <w:sz w:val="21"/>
          <w:szCs w:val="21"/>
        </w:rPr>
        <w:tab/>
        <w:t>Fenella Frost, Resident Representative</w:t>
      </w:r>
    </w:p>
    <w:p w14:paraId="5BD1CEC6" w14:textId="08A7BD38" w:rsidR="1D1D9F59" w:rsidRDefault="1D1D9F59" w:rsidP="00C407A9">
      <w:pPr>
        <w:pStyle w:val="Sansinterligne"/>
        <w:spacing w:line="276" w:lineRule="auto"/>
        <w:ind w:left="2880" w:hanging="2880"/>
        <w:rPr>
          <w:b/>
          <w:bCs/>
          <w:sz w:val="21"/>
          <w:szCs w:val="21"/>
        </w:rPr>
      </w:pPr>
      <w:r w:rsidRPr="34BF8670">
        <w:rPr>
          <w:b/>
          <w:bCs/>
          <w:sz w:val="21"/>
          <w:szCs w:val="21"/>
        </w:rPr>
        <w:t xml:space="preserve">Project Title: </w:t>
      </w:r>
      <w:r w:rsidR="006B2A4A">
        <w:rPr>
          <w:b/>
          <w:bCs/>
          <w:sz w:val="21"/>
          <w:szCs w:val="21"/>
        </w:rPr>
        <w:tab/>
      </w:r>
      <w:r w:rsidRPr="34BF8670">
        <w:rPr>
          <w:b/>
          <w:bCs/>
          <w:sz w:val="21"/>
          <w:szCs w:val="21"/>
        </w:rPr>
        <w:t>Promotion of Green Economy and Recovery from the impact of COVID-19</w:t>
      </w:r>
      <w:r w:rsidR="262C3240" w:rsidRPr="34BF8670">
        <w:rPr>
          <w:b/>
          <w:bCs/>
          <w:sz w:val="21"/>
          <w:szCs w:val="21"/>
        </w:rPr>
        <w:t xml:space="preserve"> in Comoros</w:t>
      </w:r>
    </w:p>
    <w:p w14:paraId="62658944" w14:textId="77777777" w:rsidR="00F01DA4" w:rsidRPr="000D3E6F" w:rsidRDefault="00F01DA4" w:rsidP="00F01DA4">
      <w:pPr>
        <w:pStyle w:val="Sansinterligne"/>
        <w:spacing w:line="276" w:lineRule="auto"/>
        <w:rPr>
          <w:b/>
          <w:bCs/>
          <w:sz w:val="21"/>
          <w:szCs w:val="21"/>
        </w:rPr>
      </w:pPr>
      <w:r w:rsidRPr="000D3E6F">
        <w:rPr>
          <w:b/>
          <w:bCs/>
          <w:sz w:val="21"/>
          <w:szCs w:val="21"/>
        </w:rPr>
        <w:t xml:space="preserve">Requested amount:         </w:t>
      </w:r>
      <w:r w:rsidRPr="000D3E6F">
        <w:rPr>
          <w:b/>
          <w:bCs/>
          <w:sz w:val="21"/>
          <w:szCs w:val="21"/>
        </w:rPr>
        <w:tab/>
      </w:r>
      <w:r w:rsidRPr="000D3E6F">
        <w:rPr>
          <w:b/>
          <w:bCs/>
          <w:sz w:val="21"/>
          <w:szCs w:val="21"/>
        </w:rPr>
        <w:tab/>
        <w:t>1 500 000 USD</w:t>
      </w:r>
    </w:p>
    <w:p w14:paraId="6C4FEF02" w14:textId="77777777" w:rsidR="00F01DA4" w:rsidRPr="000D3E6F" w:rsidRDefault="00F01DA4" w:rsidP="00F01DA4">
      <w:pPr>
        <w:pStyle w:val="Sansinterligne"/>
        <w:spacing w:line="276" w:lineRule="auto"/>
        <w:rPr>
          <w:b/>
          <w:bCs/>
          <w:sz w:val="21"/>
          <w:szCs w:val="21"/>
        </w:rPr>
      </w:pPr>
      <w:r w:rsidRPr="000D3E6F">
        <w:rPr>
          <w:b/>
          <w:bCs/>
          <w:sz w:val="21"/>
          <w:szCs w:val="21"/>
        </w:rPr>
        <w:t xml:space="preserve">Gender Marker:  </w:t>
      </w:r>
      <w:r w:rsidRPr="000D3E6F">
        <w:rPr>
          <w:b/>
          <w:bCs/>
          <w:sz w:val="21"/>
          <w:szCs w:val="21"/>
        </w:rPr>
        <w:tab/>
      </w:r>
      <w:r w:rsidRPr="000D3E6F">
        <w:rPr>
          <w:b/>
          <w:bCs/>
          <w:sz w:val="21"/>
          <w:szCs w:val="21"/>
        </w:rPr>
        <w:tab/>
        <w:t>GEN 2</w:t>
      </w:r>
    </w:p>
    <w:p w14:paraId="519122DA" w14:textId="77777777" w:rsidR="00F01DA4" w:rsidRPr="000D3E6F" w:rsidRDefault="00F01DA4" w:rsidP="00F01DA4">
      <w:pPr>
        <w:pStyle w:val="Sansinterligne"/>
        <w:spacing w:line="276" w:lineRule="auto"/>
        <w:rPr>
          <w:b/>
          <w:bCs/>
          <w:sz w:val="21"/>
          <w:szCs w:val="21"/>
        </w:rPr>
      </w:pPr>
      <w:r w:rsidRPr="000D3E6F">
        <w:rPr>
          <w:b/>
          <w:bCs/>
          <w:sz w:val="21"/>
          <w:szCs w:val="21"/>
        </w:rPr>
        <w:t xml:space="preserve">Date of submission: </w:t>
      </w:r>
      <w:r w:rsidRPr="000D3E6F">
        <w:rPr>
          <w:b/>
          <w:bCs/>
          <w:sz w:val="21"/>
          <w:szCs w:val="21"/>
        </w:rPr>
        <w:tab/>
      </w:r>
      <w:r w:rsidRPr="000D3E6F">
        <w:rPr>
          <w:b/>
          <w:bCs/>
          <w:sz w:val="21"/>
          <w:szCs w:val="21"/>
        </w:rPr>
        <w:tab/>
        <w:t>10/26/2020</w:t>
      </w:r>
    </w:p>
    <w:p w14:paraId="47F2DA3D" w14:textId="77777777" w:rsidR="00F01DA4" w:rsidRPr="000D3E6F" w:rsidRDefault="00F01DA4" w:rsidP="00F01DA4">
      <w:pPr>
        <w:pStyle w:val="Sansinterligne"/>
        <w:spacing w:line="276" w:lineRule="auto"/>
        <w:rPr>
          <w:b/>
          <w:bCs/>
          <w:sz w:val="21"/>
          <w:szCs w:val="21"/>
        </w:rPr>
      </w:pPr>
      <w:r w:rsidRPr="000D3E6F">
        <w:rPr>
          <w:b/>
          <w:bCs/>
          <w:sz w:val="21"/>
          <w:szCs w:val="21"/>
        </w:rPr>
        <w:t>Implementation Start Date:</w:t>
      </w:r>
      <w:r w:rsidRPr="000D3E6F">
        <w:rPr>
          <w:b/>
          <w:bCs/>
          <w:sz w:val="21"/>
          <w:szCs w:val="21"/>
        </w:rPr>
        <w:tab/>
        <w:t xml:space="preserve">11/15/2020 </w:t>
      </w:r>
    </w:p>
    <w:p w14:paraId="4AAB3638" w14:textId="77777777" w:rsidR="2AF71C2B" w:rsidRPr="001E7783" w:rsidRDefault="2AF71C2B" w:rsidP="00F01DA4">
      <w:pPr>
        <w:pStyle w:val="Sansinterligne"/>
        <w:spacing w:line="276" w:lineRule="auto"/>
        <w:rPr>
          <w:b/>
          <w:sz w:val="21"/>
          <w:szCs w:val="21"/>
        </w:rPr>
      </w:pPr>
      <w:r w:rsidRPr="000D3E6F">
        <w:rPr>
          <w:b/>
          <w:sz w:val="21"/>
          <w:szCs w:val="21"/>
        </w:rPr>
        <w:t>Implementation Complete Date:  05/14/2021</w:t>
      </w:r>
    </w:p>
    <w:p w14:paraId="254BD6F1" w14:textId="77777777" w:rsidR="00F01DA4" w:rsidRPr="001E7783" w:rsidRDefault="00F01DA4" w:rsidP="00F01DA4">
      <w:pPr>
        <w:pStyle w:val="Sansinterligne"/>
        <w:rPr>
          <w:b/>
          <w:bCs/>
          <w:sz w:val="21"/>
          <w:szCs w:val="21"/>
        </w:rPr>
      </w:pPr>
    </w:p>
    <w:p w14:paraId="698191CC" w14:textId="77777777" w:rsidR="00072101" w:rsidRPr="00573C70" w:rsidRDefault="00D374AB" w:rsidP="00ED55F1">
      <w:pPr>
        <w:pStyle w:val="Sansinterligne"/>
        <w:numPr>
          <w:ilvl w:val="0"/>
          <w:numId w:val="14"/>
        </w:numPr>
        <w:rPr>
          <w:i/>
          <w:iCs/>
          <w:sz w:val="18"/>
          <w:szCs w:val="18"/>
        </w:rPr>
      </w:pPr>
      <w:r w:rsidRPr="00573C70">
        <w:rPr>
          <w:b/>
          <w:bCs/>
          <w:sz w:val="21"/>
          <w:szCs w:val="21"/>
        </w:rPr>
        <w:t xml:space="preserve">Situation analysis </w:t>
      </w:r>
      <w:r w:rsidRPr="00573C70">
        <w:rPr>
          <w:i/>
          <w:iCs/>
          <w:sz w:val="18"/>
          <w:szCs w:val="18"/>
        </w:rPr>
        <w:t>(maximum 3,000 characters)</w:t>
      </w:r>
    </w:p>
    <w:p w14:paraId="2AC32C6E" w14:textId="77777777" w:rsidR="00072101" w:rsidRPr="00573C70" w:rsidRDefault="00D374AB" w:rsidP="00F01DA4">
      <w:pPr>
        <w:pStyle w:val="Sansinterligne"/>
        <w:ind w:left="630"/>
        <w:rPr>
          <w:i/>
          <w:sz w:val="21"/>
          <w:szCs w:val="21"/>
        </w:rPr>
      </w:pPr>
      <w:r w:rsidRPr="001E7783">
        <w:rPr>
          <w:i/>
          <w:sz w:val="21"/>
          <w:szCs w:val="21"/>
        </w:rPr>
        <w:t>Within the analysis, please include the gender differentiated impacts of COVID-19.</w:t>
      </w:r>
      <w:r w:rsidRPr="00573C70">
        <w:rPr>
          <w:i/>
          <w:sz w:val="21"/>
          <w:szCs w:val="21"/>
        </w:rPr>
        <w:t xml:space="preserve"> </w:t>
      </w:r>
    </w:p>
    <w:p w14:paraId="1C8C5254" w14:textId="77777777" w:rsidR="00F01DA4" w:rsidRPr="001E7783" w:rsidRDefault="00F01DA4" w:rsidP="00F01DA4">
      <w:pPr>
        <w:pStyle w:val="Sansinterligne"/>
        <w:spacing w:after="200"/>
        <w:jc w:val="both"/>
        <w:rPr>
          <w:sz w:val="22"/>
          <w:szCs w:val="22"/>
        </w:rPr>
      </w:pPr>
      <w:r w:rsidRPr="001E7783">
        <w:rPr>
          <w:sz w:val="22"/>
          <w:szCs w:val="22"/>
        </w:rPr>
        <w:t xml:space="preserve">The COVID-19 pandemic and its impact at the international level is exacerbating key structural issues and creating new challenges and for a SIDS already extremely vulnerable to external shocks, very exposed to climate change, and excessively dependent on external resources. </w:t>
      </w:r>
    </w:p>
    <w:p w14:paraId="4E3F163D" w14:textId="77777777" w:rsidR="00F01DA4" w:rsidRPr="001E7783" w:rsidRDefault="00F01DA4" w:rsidP="00F01DA4">
      <w:pPr>
        <w:pStyle w:val="Sansinterligne"/>
        <w:spacing w:after="200"/>
        <w:jc w:val="both"/>
        <w:rPr>
          <w:rFonts w:eastAsia="Times New Roman"/>
          <w:sz w:val="22"/>
          <w:szCs w:val="22"/>
          <w:lang w:eastAsia="fr-FR"/>
        </w:rPr>
      </w:pPr>
      <w:r w:rsidRPr="001E7783">
        <w:rPr>
          <w:rFonts w:eastAsia="Times New Roman"/>
          <w:sz w:val="22"/>
          <w:szCs w:val="22"/>
          <w:lang w:eastAsia="fr-FR"/>
        </w:rPr>
        <w:t xml:space="preserve">Even though the COVID19 health situation in Comoros seems relatively under control in comparison to neighboring States (496 cases including 7 deaths as of mid-October 2020), the forecasted socioeconomic impact is concerning, especially for the most vulnerable groups, and particularly for women and youth. </w:t>
      </w:r>
    </w:p>
    <w:p w14:paraId="65450510" w14:textId="77777777" w:rsidR="00F01DA4" w:rsidRPr="001E7783" w:rsidRDefault="00F01DA4" w:rsidP="00F01DA4">
      <w:pPr>
        <w:pStyle w:val="Sansinterligne"/>
        <w:jc w:val="both"/>
        <w:rPr>
          <w:sz w:val="22"/>
          <w:szCs w:val="22"/>
        </w:rPr>
      </w:pPr>
      <w:r w:rsidRPr="001E7783">
        <w:rPr>
          <w:sz w:val="22"/>
          <w:szCs w:val="22"/>
        </w:rPr>
        <w:t xml:space="preserve">Comoros is currently facing a global slowdown of its internal offer and demand and a yet unknown impact on its exports (mainly cash crops). The Sub-Committee on Economy of the National COVID19 Coordination Committee indicates that national growth for 2020 could be inferior to 1% instead of the 4.6% initially planned. </w:t>
      </w:r>
    </w:p>
    <w:p w14:paraId="23E02E07" w14:textId="77777777" w:rsidR="00F01DA4" w:rsidRPr="001E7783" w:rsidRDefault="00F01DA4" w:rsidP="00F01DA4">
      <w:pPr>
        <w:pStyle w:val="Sansinterligne"/>
        <w:jc w:val="both"/>
        <w:rPr>
          <w:sz w:val="22"/>
          <w:szCs w:val="22"/>
        </w:rPr>
      </w:pPr>
    </w:p>
    <w:p w14:paraId="6A5275A4" w14:textId="77777777" w:rsidR="00F01DA4" w:rsidRPr="001E7783" w:rsidRDefault="00F01DA4" w:rsidP="00F01DA4">
      <w:pPr>
        <w:pStyle w:val="PrformatHTML"/>
        <w:jc w:val="both"/>
        <w:rPr>
          <w:rFonts w:ascii="Calibri" w:hAnsi="Calibri" w:cs="Calibri"/>
          <w:sz w:val="22"/>
          <w:szCs w:val="22"/>
          <w:lang w:val="en-US"/>
        </w:rPr>
      </w:pPr>
      <w:r w:rsidRPr="001E7783">
        <w:rPr>
          <w:rFonts w:ascii="Calibri" w:hAnsi="Calibri" w:cs="Calibri"/>
          <w:sz w:val="22"/>
          <w:szCs w:val="22"/>
          <w:lang w:val="en-US"/>
        </w:rPr>
        <w:t>Some sectors of the economy are more impacted by others. Current analysis observes that there are:</w:t>
      </w:r>
    </w:p>
    <w:p w14:paraId="78781022" w14:textId="77777777" w:rsidR="00F01DA4" w:rsidRPr="001E7783" w:rsidRDefault="00F01DA4" w:rsidP="00ED55F1">
      <w:pPr>
        <w:pStyle w:val="PrformatHTML"/>
        <w:numPr>
          <w:ilvl w:val="0"/>
          <w:numId w:val="15"/>
        </w:numPr>
        <w:jc w:val="both"/>
        <w:rPr>
          <w:rFonts w:ascii="Calibri" w:hAnsi="Calibri" w:cs="Calibri"/>
          <w:sz w:val="22"/>
          <w:szCs w:val="22"/>
          <w:lang w:val="en"/>
        </w:rPr>
      </w:pPr>
      <w:r w:rsidRPr="001E7783">
        <w:rPr>
          <w:rFonts w:ascii="Calibri" w:hAnsi="Calibri" w:cs="Calibri"/>
          <w:sz w:val="22"/>
          <w:szCs w:val="22"/>
          <w:lang w:val="en-US"/>
        </w:rPr>
        <w:t>An</w:t>
      </w:r>
      <w:r w:rsidRPr="001E7783">
        <w:rPr>
          <w:rFonts w:ascii="Calibri" w:hAnsi="Calibri" w:cs="Calibri"/>
          <w:sz w:val="22"/>
          <w:szCs w:val="22"/>
          <w:lang w:val="en"/>
        </w:rPr>
        <w:t xml:space="preserve"> increase in primary sector offer 1.8% compared to -0.8% in 2019</w:t>
      </w:r>
    </w:p>
    <w:p w14:paraId="310FD659" w14:textId="77777777" w:rsidR="00F01DA4" w:rsidRPr="001E7783" w:rsidRDefault="00F01DA4" w:rsidP="00ED55F1">
      <w:pPr>
        <w:pStyle w:val="PrformatHTML"/>
        <w:numPr>
          <w:ilvl w:val="0"/>
          <w:numId w:val="15"/>
        </w:numPr>
        <w:jc w:val="both"/>
        <w:rPr>
          <w:rFonts w:ascii="Calibri" w:hAnsi="Calibri" w:cs="Calibri"/>
          <w:sz w:val="22"/>
          <w:szCs w:val="22"/>
          <w:lang w:val="en"/>
        </w:rPr>
      </w:pPr>
      <w:r w:rsidRPr="001E7783">
        <w:rPr>
          <w:rFonts w:ascii="Calibri" w:hAnsi="Calibri" w:cs="Calibri"/>
          <w:sz w:val="22"/>
          <w:szCs w:val="22"/>
          <w:lang w:val="en"/>
        </w:rPr>
        <w:t>A contraction of secondary supply -1.8% against 3.4%</w:t>
      </w:r>
    </w:p>
    <w:p w14:paraId="479EE0AF" w14:textId="77777777" w:rsidR="00F01DA4" w:rsidRPr="001E7783" w:rsidRDefault="00F01DA4" w:rsidP="00ED55F1">
      <w:pPr>
        <w:pStyle w:val="PrformatHTML"/>
        <w:numPr>
          <w:ilvl w:val="0"/>
          <w:numId w:val="15"/>
        </w:numPr>
        <w:jc w:val="both"/>
        <w:rPr>
          <w:rFonts w:ascii="Calibri" w:hAnsi="Calibri" w:cs="Calibri"/>
          <w:sz w:val="22"/>
          <w:szCs w:val="22"/>
          <w:lang w:val="en-US"/>
        </w:rPr>
      </w:pPr>
      <w:r w:rsidRPr="001E7783">
        <w:rPr>
          <w:rFonts w:ascii="Calibri" w:hAnsi="Calibri" w:cs="Calibri"/>
          <w:sz w:val="22"/>
          <w:szCs w:val="22"/>
          <w:lang w:val="en"/>
        </w:rPr>
        <w:t xml:space="preserve">A decrease in the growth rate of the tertiary sector 1.3% against 3.9% in 2019 (supported by public investments in the health sector) </w:t>
      </w:r>
    </w:p>
    <w:p w14:paraId="351E76F0" w14:textId="77777777" w:rsidR="00F01DA4" w:rsidRPr="001E7783" w:rsidRDefault="00F01DA4" w:rsidP="00F01DA4">
      <w:pPr>
        <w:pStyle w:val="Sansinterligne"/>
        <w:jc w:val="both"/>
        <w:rPr>
          <w:sz w:val="22"/>
          <w:szCs w:val="22"/>
        </w:rPr>
      </w:pPr>
    </w:p>
    <w:p w14:paraId="6CC59519" w14:textId="213337BC" w:rsidR="00F01DA4" w:rsidRPr="001E7783" w:rsidRDefault="00F01DA4" w:rsidP="00F01DA4">
      <w:pPr>
        <w:pStyle w:val="Sansinterligne"/>
        <w:jc w:val="both"/>
        <w:rPr>
          <w:sz w:val="22"/>
          <w:szCs w:val="22"/>
        </w:rPr>
      </w:pPr>
      <w:r w:rsidRPr="001E7783">
        <w:rPr>
          <w:sz w:val="22"/>
          <w:szCs w:val="22"/>
        </w:rPr>
        <w:t>Even though the primary sector has not been as affected as other sectors by the crisis so far</w:t>
      </w:r>
      <w:r w:rsidRPr="001E7783">
        <w:rPr>
          <w:sz w:val="22"/>
          <w:szCs w:val="22"/>
          <w:lang w:val="en"/>
        </w:rPr>
        <w:t>,</w:t>
      </w:r>
      <w:r w:rsidRPr="001E7783">
        <w:rPr>
          <w:sz w:val="22"/>
          <w:szCs w:val="22"/>
        </w:rPr>
        <w:t xml:space="preserve"> it is strategic to support the agriculture </w:t>
      </w:r>
      <w:r w:rsidR="7D748764" w:rsidRPr="69F3AF60">
        <w:rPr>
          <w:sz w:val="22"/>
          <w:szCs w:val="22"/>
        </w:rPr>
        <w:t xml:space="preserve">sector </w:t>
      </w:r>
      <w:r w:rsidRPr="001E7783">
        <w:rPr>
          <w:sz w:val="22"/>
          <w:szCs w:val="22"/>
        </w:rPr>
        <w:t>given that:</w:t>
      </w:r>
    </w:p>
    <w:p w14:paraId="72F5DDF5" w14:textId="77777777" w:rsidR="00F01DA4" w:rsidRPr="001E7783" w:rsidRDefault="00F01DA4" w:rsidP="00ED55F1">
      <w:pPr>
        <w:pStyle w:val="NormalWeb"/>
        <w:numPr>
          <w:ilvl w:val="0"/>
          <w:numId w:val="16"/>
        </w:numPr>
        <w:spacing w:before="102" w:beforeAutospacing="0" w:after="0" w:line="240" w:lineRule="auto"/>
        <w:rPr>
          <w:rFonts w:asciiTheme="minorHAnsi" w:hAnsiTheme="minorHAnsi" w:cstheme="minorHAnsi"/>
          <w:lang w:val="en-US"/>
        </w:rPr>
      </w:pPr>
      <w:r w:rsidRPr="001E7783">
        <w:rPr>
          <w:rFonts w:asciiTheme="minorHAnsi" w:hAnsiTheme="minorHAnsi" w:cstheme="minorHAnsi"/>
          <w:sz w:val="22"/>
          <w:szCs w:val="22"/>
          <w:lang w:val="en-US"/>
        </w:rPr>
        <w:t xml:space="preserve">It represents more than 40% of its GPD, 70 to 90 % to the export earnings, employs 80% of its labor force. </w:t>
      </w:r>
    </w:p>
    <w:p w14:paraId="5D510633" w14:textId="77777777" w:rsidR="00F01DA4" w:rsidRPr="001E7783" w:rsidRDefault="00F01DA4" w:rsidP="00ED55F1">
      <w:pPr>
        <w:pStyle w:val="Sansinterligne"/>
        <w:numPr>
          <w:ilvl w:val="0"/>
          <w:numId w:val="16"/>
        </w:numPr>
        <w:jc w:val="both"/>
        <w:rPr>
          <w:sz w:val="22"/>
          <w:szCs w:val="22"/>
        </w:rPr>
      </w:pPr>
      <w:r w:rsidRPr="001E7783">
        <w:rPr>
          <w:sz w:val="22"/>
          <w:szCs w:val="22"/>
          <w:lang w:val="en"/>
        </w:rPr>
        <w:t>The informal sector (77% of national economic activity) is highly represented in the agricultural sector. Investing in agriculture therefore targets people living in precarious conditions, with limited access to basic services and no social protection system.</w:t>
      </w:r>
    </w:p>
    <w:p w14:paraId="0867B8A9" w14:textId="77777777" w:rsidR="00F01DA4" w:rsidRPr="001E7783" w:rsidRDefault="00F01DA4" w:rsidP="00ED55F1">
      <w:pPr>
        <w:pStyle w:val="Sansinterligne"/>
        <w:numPr>
          <w:ilvl w:val="0"/>
          <w:numId w:val="16"/>
        </w:numPr>
        <w:jc w:val="both"/>
        <w:rPr>
          <w:sz w:val="22"/>
          <w:szCs w:val="22"/>
        </w:rPr>
      </w:pPr>
      <w:r w:rsidRPr="001E7783">
        <w:rPr>
          <w:sz w:val="22"/>
          <w:szCs w:val="22"/>
          <w:lang w:val="en"/>
        </w:rPr>
        <w:t xml:space="preserve">There is an increased risk of food insecurity due to external dependence </w:t>
      </w:r>
      <w:r w:rsidRPr="001E7783">
        <w:rPr>
          <w:sz w:val="22"/>
          <w:szCs w:val="22"/>
        </w:rPr>
        <w:t>(1 out of 5 person suffers from food insecurity)</w:t>
      </w:r>
      <w:r w:rsidRPr="001E7783">
        <w:rPr>
          <w:sz w:val="22"/>
          <w:szCs w:val="22"/>
          <w:lang w:val="en"/>
        </w:rPr>
        <w:t xml:space="preserve"> in a context of strong demographic growth and high exposure to climate change.  </w:t>
      </w:r>
    </w:p>
    <w:p w14:paraId="1DCE897B" w14:textId="31650518" w:rsidR="00F01DA4" w:rsidRPr="001E7783" w:rsidRDefault="1E3F67FF" w:rsidP="1CC07446">
      <w:pPr>
        <w:pStyle w:val="Sansinterligne"/>
        <w:numPr>
          <w:ilvl w:val="0"/>
          <w:numId w:val="16"/>
        </w:numPr>
        <w:jc w:val="both"/>
        <w:rPr>
          <w:sz w:val="22"/>
          <w:szCs w:val="22"/>
        </w:rPr>
      </w:pPr>
      <w:r w:rsidRPr="70898648">
        <w:rPr>
          <w:sz w:val="22"/>
          <w:szCs w:val="22"/>
          <w:lang w:val="en"/>
        </w:rPr>
        <w:t xml:space="preserve">As investments are considered risk, </w:t>
      </w:r>
      <w:r w:rsidR="7DC9F721" w:rsidRPr="70898648">
        <w:rPr>
          <w:sz w:val="22"/>
          <w:szCs w:val="22"/>
          <w:lang w:val="en"/>
        </w:rPr>
        <w:t>more resilient and green agriculture is at the heart of a sustainable recovery and resilience of vulnerable communities and groups</w:t>
      </w:r>
      <w:r w:rsidR="0CC69B9A" w:rsidRPr="70898648">
        <w:rPr>
          <w:sz w:val="22"/>
          <w:szCs w:val="22"/>
          <w:lang w:val="en"/>
        </w:rPr>
        <w:t>, since</w:t>
      </w:r>
      <w:r w:rsidR="5A3E023E" w:rsidRPr="70898648">
        <w:rPr>
          <w:sz w:val="22"/>
          <w:szCs w:val="22"/>
          <w:lang w:val="en"/>
        </w:rPr>
        <w:t xml:space="preserve">, </w:t>
      </w:r>
      <w:r w:rsidR="0A574F3E" w:rsidRPr="70898648">
        <w:rPr>
          <w:sz w:val="22"/>
          <w:szCs w:val="22"/>
          <w:lang w:val="en"/>
        </w:rPr>
        <w:t>i</w:t>
      </w:r>
      <w:r w:rsidR="3D2E3C32" w:rsidRPr="70898648">
        <w:rPr>
          <w:sz w:val="22"/>
          <w:szCs w:val="22"/>
          <w:lang w:val="en"/>
        </w:rPr>
        <w:t>t has the potential to create added value, gainful employments for youth and new economic niches</w:t>
      </w:r>
    </w:p>
    <w:p w14:paraId="0E23CE9D" w14:textId="5ECAF66D" w:rsidR="00F01DA4" w:rsidRPr="001E7783" w:rsidRDefault="00F01DA4" w:rsidP="1CC07446">
      <w:pPr>
        <w:pStyle w:val="Sansinterligne"/>
        <w:numPr>
          <w:ilvl w:val="0"/>
          <w:numId w:val="16"/>
        </w:numPr>
        <w:jc w:val="both"/>
        <w:rPr>
          <w:sz w:val="22"/>
          <w:szCs w:val="22"/>
          <w:lang w:val="en"/>
        </w:rPr>
      </w:pPr>
    </w:p>
    <w:p w14:paraId="7D1BD1F4" w14:textId="5BFDFF8D" w:rsidR="00F01DA4" w:rsidRPr="001E7783" w:rsidRDefault="7DC9F721" w:rsidP="00F01DA4">
      <w:pPr>
        <w:pStyle w:val="Sansinterligne"/>
        <w:jc w:val="both"/>
        <w:rPr>
          <w:sz w:val="22"/>
          <w:szCs w:val="22"/>
        </w:rPr>
      </w:pPr>
      <w:r w:rsidRPr="6B1ECACD">
        <w:rPr>
          <w:sz w:val="22"/>
          <w:szCs w:val="22"/>
          <w:lang w:val="en"/>
        </w:rPr>
        <w:lastRenderedPageBreak/>
        <w:t>I</w:t>
      </w:r>
    </w:p>
    <w:p w14:paraId="2F526CB0" w14:textId="77777777" w:rsidR="00F01DA4" w:rsidRPr="001E7783" w:rsidRDefault="00F01DA4" w:rsidP="00F01DA4">
      <w:pPr>
        <w:pStyle w:val="Sansinterligne"/>
        <w:spacing w:after="200"/>
        <w:jc w:val="both"/>
        <w:rPr>
          <w:rFonts w:cstheme="minorHAnsi"/>
          <w:iCs/>
          <w:sz w:val="22"/>
          <w:szCs w:val="22"/>
        </w:rPr>
      </w:pPr>
      <w:r w:rsidRPr="001E7783">
        <w:rPr>
          <w:rFonts w:cstheme="minorHAnsi"/>
          <w:iCs/>
          <w:sz w:val="22"/>
          <w:szCs w:val="22"/>
        </w:rPr>
        <w:t>Disaggregated data on how women are impacted by the COVID 19 crisis is not yet available, but trends indicate that: 1) women are overly represented in the informal sector ; 2) access to employment will be more difficult for women; 3) power inequalities are deeply ingrained and women tend to exclude themselves from decision-making structures, including at the community level.</w:t>
      </w:r>
    </w:p>
    <w:p w14:paraId="5BB2DA3F" w14:textId="26A7670C" w:rsidR="00F01DA4" w:rsidRPr="001E7783" w:rsidRDefault="00F01DA4" w:rsidP="00F01DA4">
      <w:pPr>
        <w:pStyle w:val="Corpsdetexte"/>
        <w:spacing w:before="9"/>
        <w:jc w:val="both"/>
        <w:rPr>
          <w:rFonts w:cstheme="minorHAnsi"/>
        </w:rPr>
      </w:pPr>
      <w:r w:rsidRPr="69F3AF60">
        <w:t xml:space="preserve">People living with disabilities (PLDs) are also considered as an extremely vulnerable group: they lack access to primary health services and specific health services. They are excluded from the educational system (more than 60 percent of PLDs have never been to school) and face difficulty to access employment (lack of incentives). The COVID19 is likely to have worsened their access to basic needs and livelihoods. </w:t>
      </w:r>
    </w:p>
    <w:p w14:paraId="6BBCEB22" w14:textId="78DD6E9B" w:rsidR="003C5A59" w:rsidRPr="001E7783" w:rsidRDefault="00F01DA4" w:rsidP="00F01DA4">
      <w:pPr>
        <w:pStyle w:val="Corpsdetexte"/>
        <w:spacing w:before="9"/>
        <w:jc w:val="both"/>
        <w:rPr>
          <w:rFonts w:cstheme="minorHAnsi"/>
        </w:rPr>
      </w:pPr>
      <w:r w:rsidRPr="69F3AF60">
        <w:t>COVID19 has exacerbated Comoros’s vulnerabilities. To address them, the country must solve the equation between promoting a recovery targeting the most vulnerable and boosting its economic growth. To do so, it is key to facilitate mechanisms that accelerate Comoros’ transition towards a more inclusive and modern economy, using the potential of digital tools, public-private partnerships and nature-based solutions.</w:t>
      </w:r>
      <w:r w:rsidR="003C5A59" w:rsidRPr="69F3AF60">
        <w:t xml:space="preserve"> </w:t>
      </w:r>
    </w:p>
    <w:p w14:paraId="499574DB" w14:textId="77777777" w:rsidR="00072101" w:rsidRPr="00573C70" w:rsidRDefault="00D374AB" w:rsidP="00ED55F1">
      <w:pPr>
        <w:pStyle w:val="Sansinterligne"/>
        <w:numPr>
          <w:ilvl w:val="0"/>
          <w:numId w:val="14"/>
        </w:numPr>
        <w:rPr>
          <w:b/>
          <w:bCs/>
          <w:sz w:val="21"/>
          <w:szCs w:val="21"/>
        </w:rPr>
      </w:pPr>
      <w:r w:rsidRPr="00573C70">
        <w:rPr>
          <w:b/>
          <w:bCs/>
          <w:sz w:val="21"/>
          <w:szCs w:val="21"/>
        </w:rPr>
        <w:t xml:space="preserve">Proposal overview and expected outputs </w:t>
      </w:r>
      <w:r w:rsidRPr="00573C70">
        <w:rPr>
          <w:i/>
          <w:iCs/>
          <w:sz w:val="18"/>
          <w:szCs w:val="18"/>
        </w:rPr>
        <w:t>(maximum 3,000 characters)</w:t>
      </w:r>
    </w:p>
    <w:p w14:paraId="05B0D8FE" w14:textId="77777777" w:rsidR="00072101" w:rsidRPr="00573C70" w:rsidRDefault="00D374AB" w:rsidP="00F01DA4">
      <w:pPr>
        <w:pStyle w:val="Sansinterligne"/>
        <w:ind w:left="720"/>
        <w:rPr>
          <w:i/>
          <w:iCs/>
          <w:sz w:val="21"/>
          <w:szCs w:val="21"/>
        </w:rPr>
      </w:pPr>
      <w:r w:rsidRPr="001E7783">
        <w:rPr>
          <w:i/>
          <w:sz w:val="21"/>
          <w:szCs w:val="21"/>
        </w:rPr>
        <w:t>Please elaborate on the proposal approach and how it is expected to lead to change at the output level. All Rapid Financing Facility proposals must be GEN2 or GEN3; therefore, please indicate how the country office proposes to address gender inequalities through concrete interventions.</w:t>
      </w:r>
      <w:r w:rsidRPr="2FA6D3D2">
        <w:rPr>
          <w:i/>
          <w:iCs/>
          <w:sz w:val="21"/>
          <w:szCs w:val="21"/>
        </w:rPr>
        <w:t xml:space="preserve">  </w:t>
      </w:r>
    </w:p>
    <w:p w14:paraId="6C813D2C" w14:textId="77777777" w:rsidR="00F01DA4" w:rsidRPr="001E7783" w:rsidRDefault="00F01DA4" w:rsidP="00F01DA4">
      <w:pPr>
        <w:pStyle w:val="Sansinterligne"/>
        <w:rPr>
          <w:i/>
          <w:sz w:val="21"/>
          <w:szCs w:val="21"/>
        </w:rPr>
      </w:pPr>
    </w:p>
    <w:p w14:paraId="3514A3F7" w14:textId="77777777" w:rsidR="00F01DA4" w:rsidRPr="001E7783" w:rsidRDefault="00F01DA4" w:rsidP="00F01DA4">
      <w:pPr>
        <w:pStyle w:val="Sansinterligne"/>
        <w:jc w:val="both"/>
        <w:rPr>
          <w:rFonts w:cstheme="minorHAnsi"/>
          <w:sz w:val="22"/>
          <w:szCs w:val="22"/>
          <w:lang w:val="en"/>
        </w:rPr>
      </w:pPr>
      <w:r w:rsidRPr="001E7783">
        <w:rPr>
          <w:iCs/>
          <w:sz w:val="22"/>
          <w:szCs w:val="22"/>
        </w:rPr>
        <w:t xml:space="preserve">This forward-looking proposal aims at supporting a greener and more inclusive recovery in Comoros </w:t>
      </w:r>
      <w:r w:rsidRPr="001E7783">
        <w:rPr>
          <w:rFonts w:cstheme="minorHAnsi"/>
          <w:sz w:val="22"/>
          <w:szCs w:val="22"/>
          <w:lang w:val="en"/>
        </w:rPr>
        <w:t xml:space="preserve">centered on the most vulnerable groups and communities to increase their resilience to external shocks by capitalizing on the economic strengths and opportunities of the country. </w:t>
      </w:r>
    </w:p>
    <w:p w14:paraId="73E3129E" w14:textId="77777777" w:rsidR="00F01DA4" w:rsidRPr="001E7783" w:rsidRDefault="00F01DA4" w:rsidP="00F01DA4">
      <w:pPr>
        <w:pStyle w:val="Sansinterligne"/>
        <w:jc w:val="both"/>
        <w:rPr>
          <w:rFonts w:cstheme="minorHAnsi"/>
          <w:iCs/>
          <w:sz w:val="22"/>
          <w:szCs w:val="22"/>
        </w:rPr>
      </w:pPr>
    </w:p>
    <w:p w14:paraId="694E3A12" w14:textId="77777777" w:rsidR="00F01DA4" w:rsidRPr="001E7783" w:rsidRDefault="00F01DA4" w:rsidP="00F01DA4">
      <w:pPr>
        <w:pStyle w:val="Sansinterligne"/>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916BC59"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r w:rsidRPr="001E7783">
        <w:rPr>
          <w:rFonts w:eastAsia="Times New Roman" w:cstheme="minorHAnsi"/>
          <w:sz w:val="22"/>
          <w:szCs w:val="22"/>
          <w:lang w:val="en" w:eastAsia="fr-FR"/>
        </w:rPr>
        <w:t xml:space="preserve">If the livelihoods of most vulnerable rural communities and groups are strengthened and their voices are heard, </w:t>
      </w:r>
    </w:p>
    <w:p w14:paraId="78448D2D"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p>
    <w:p w14:paraId="78E8F872"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r w:rsidRPr="001E7783">
        <w:rPr>
          <w:rFonts w:eastAsia="Times New Roman" w:cstheme="minorHAnsi"/>
          <w:sz w:val="22"/>
          <w:szCs w:val="22"/>
          <w:lang w:val="en" w:eastAsia="fr-FR"/>
        </w:rPr>
        <w:t>If the agricultural sector becomes more attractive to youth and entrepreneurs thanks to innovative approaches,</w:t>
      </w:r>
    </w:p>
    <w:p w14:paraId="1C902C6C"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p>
    <w:p w14:paraId="6204DA36"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r w:rsidRPr="001E7783">
        <w:rPr>
          <w:rFonts w:eastAsia="Times New Roman" w:cstheme="minorHAnsi"/>
          <w:sz w:val="22"/>
          <w:szCs w:val="22"/>
          <w:lang w:val="en" w:eastAsia="fr-FR"/>
        </w:rPr>
        <w:t>If the private sector is supported to respond to the crisis induced by the COVID 19 pandemic,</w:t>
      </w:r>
    </w:p>
    <w:p w14:paraId="6F34458C"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p>
    <w:p w14:paraId="435CF655"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r w:rsidRPr="001E7783">
        <w:rPr>
          <w:rFonts w:eastAsia="Times New Roman" w:cstheme="minorHAnsi"/>
          <w:sz w:val="22"/>
          <w:szCs w:val="22"/>
          <w:lang w:val="en" w:eastAsia="fr-FR"/>
        </w:rPr>
        <w:t>If these partnerships are included in inclusive and resilient recovery actions,</w:t>
      </w:r>
    </w:p>
    <w:p w14:paraId="6062F910"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eastAsia="Times New Roman" w:cstheme="minorHAnsi"/>
          <w:sz w:val="22"/>
          <w:szCs w:val="22"/>
          <w:lang w:val="en" w:eastAsia="fr-FR"/>
        </w:rPr>
      </w:pPr>
    </w:p>
    <w:p w14:paraId="4FF9C104"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eastAsia="Times New Roman" w:cstheme="minorHAnsi"/>
          <w:sz w:val="22"/>
          <w:szCs w:val="22"/>
          <w:lang w:val="en" w:eastAsia="fr-FR"/>
        </w:rPr>
      </w:pPr>
      <w:r w:rsidRPr="001E7783">
        <w:rPr>
          <w:rFonts w:eastAsia="Times New Roman" w:cstheme="minorHAnsi"/>
          <w:sz w:val="22"/>
          <w:szCs w:val="22"/>
          <w:lang w:val="en" w:eastAsia="fr-FR"/>
        </w:rPr>
        <w:t>Then Comoros will be more resilient to external shocks,</w:t>
      </w:r>
    </w:p>
    <w:p w14:paraId="3B6E8700"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eastAsia="Times New Roman" w:cstheme="minorHAnsi"/>
          <w:sz w:val="22"/>
          <w:szCs w:val="22"/>
          <w:lang w:val="en" w:eastAsia="fr-FR"/>
        </w:rPr>
      </w:pPr>
    </w:p>
    <w:p w14:paraId="1A3DEEF5"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eastAsia="Times New Roman" w:cstheme="minorHAnsi"/>
          <w:sz w:val="22"/>
          <w:szCs w:val="22"/>
          <w:lang w:val="en" w:eastAsia="fr-FR"/>
        </w:rPr>
      </w:pPr>
      <w:r w:rsidRPr="001E7783">
        <w:rPr>
          <w:rFonts w:eastAsia="Times New Roman" w:cstheme="minorHAnsi"/>
          <w:sz w:val="22"/>
          <w:szCs w:val="22"/>
          <w:lang w:val="en" w:eastAsia="fr-FR"/>
        </w:rPr>
        <w:t xml:space="preserve">Because a) COVID recovery will be built on an inclusive and resilient </w:t>
      </w:r>
      <w:r w:rsidRPr="001E7783">
        <w:rPr>
          <w:rFonts w:eastAsia="Times New Roman" w:cstheme="minorHAnsi"/>
          <w:i/>
          <w:iCs/>
          <w:sz w:val="22"/>
          <w:szCs w:val="22"/>
          <w:lang w:val="en" w:eastAsia="fr-FR"/>
        </w:rPr>
        <w:t>build back better</w:t>
      </w:r>
      <w:r w:rsidRPr="001E7783">
        <w:rPr>
          <w:rFonts w:eastAsia="Times New Roman" w:cstheme="minorHAnsi"/>
          <w:sz w:val="22"/>
          <w:szCs w:val="22"/>
          <w:lang w:val="en" w:eastAsia="fr-FR"/>
        </w:rPr>
        <w:t xml:space="preserve"> approach, based on the economic potential of the country supported by innovative public and private partnerships ;b) the dependence of Comoros towards external markets will have been reduced; and c) all sectors of the population will be involved in the recovery</w:t>
      </w:r>
    </w:p>
    <w:p w14:paraId="5504EC51" w14:textId="77777777" w:rsidR="00F01DA4" w:rsidRPr="001E7783" w:rsidRDefault="00F01DA4" w:rsidP="00F01DA4">
      <w:pPr>
        <w:pBdr>
          <w:top w:val="single" w:sz="4" w:space="1" w:color="auto"/>
          <w:left w:val="single" w:sz="4" w:space="4" w:color="auto"/>
          <w:bottom w:val="single" w:sz="4" w:space="1" w:color="auto"/>
          <w:right w:val="single" w:sz="4" w:space="4" w:color="auto"/>
        </w:pBdr>
        <w:shd w:val="clear" w:color="auto" w:fill="E7E6E6" w:themeFill="background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eastAsia="Times New Roman" w:cstheme="minorHAnsi"/>
          <w:sz w:val="22"/>
          <w:szCs w:val="22"/>
          <w:lang w:val="en" w:eastAsia="fr-FR"/>
        </w:rPr>
      </w:pPr>
    </w:p>
    <w:p w14:paraId="38EACBEC" w14:textId="77777777" w:rsidR="00F01DA4" w:rsidRPr="001E7783" w:rsidRDefault="00F01DA4" w:rsidP="00F01DA4">
      <w:pPr>
        <w:pStyle w:val="Sansinterligne"/>
        <w:rPr>
          <w:i/>
          <w:sz w:val="22"/>
          <w:szCs w:val="22"/>
        </w:rPr>
      </w:pPr>
    </w:p>
    <w:p w14:paraId="229DF72D" w14:textId="77777777" w:rsidR="00F01DA4" w:rsidRPr="001E7783" w:rsidRDefault="00F01DA4" w:rsidP="00F01DA4">
      <w:pPr>
        <w:pStyle w:val="Sansinterligne"/>
        <w:rPr>
          <w:i/>
          <w:sz w:val="22"/>
          <w:szCs w:val="22"/>
        </w:rPr>
      </w:pPr>
      <w:r w:rsidRPr="001E7783">
        <w:rPr>
          <w:i/>
          <w:sz w:val="22"/>
          <w:szCs w:val="22"/>
        </w:rPr>
        <w:t>Expected Outputs</w:t>
      </w:r>
    </w:p>
    <w:p w14:paraId="2120360B" w14:textId="77777777" w:rsidR="00F01DA4" w:rsidRPr="001E7783" w:rsidRDefault="00F01DA4" w:rsidP="00F01DA4">
      <w:pPr>
        <w:pStyle w:val="Sansinterligne"/>
        <w:rPr>
          <w:i/>
          <w:sz w:val="22"/>
          <w:szCs w:val="22"/>
        </w:rPr>
      </w:pPr>
    </w:p>
    <w:p w14:paraId="6BC5FC6A" w14:textId="77777777" w:rsidR="00F01DA4" w:rsidRPr="001E7783" w:rsidRDefault="00F01DA4" w:rsidP="00F01DA4">
      <w:pPr>
        <w:pStyle w:val="Sansinterligne"/>
        <w:jc w:val="both"/>
        <w:rPr>
          <w:iCs/>
          <w:sz w:val="22"/>
          <w:szCs w:val="22"/>
        </w:rPr>
      </w:pPr>
      <w:r w:rsidRPr="001E7783">
        <w:rPr>
          <w:iCs/>
          <w:sz w:val="22"/>
          <w:szCs w:val="22"/>
        </w:rPr>
        <w:t>In order to achieve the expected change, two main results working at three levels (community, intermediate and policy levels) are expected:</w:t>
      </w:r>
    </w:p>
    <w:p w14:paraId="25716618" w14:textId="77777777" w:rsidR="00F01DA4" w:rsidRPr="001E7783" w:rsidRDefault="00F01DA4" w:rsidP="00F01DA4">
      <w:pPr>
        <w:pStyle w:val="Sansinterligne"/>
        <w:rPr>
          <w:iCs/>
          <w:sz w:val="22"/>
          <w:szCs w:val="22"/>
        </w:rPr>
      </w:pPr>
    </w:p>
    <w:p w14:paraId="0A667CAA" w14:textId="77777777" w:rsidR="00F01DA4" w:rsidRPr="001E7783" w:rsidRDefault="00F01DA4" w:rsidP="00ED55F1">
      <w:pPr>
        <w:pStyle w:val="Sansinterligne"/>
        <w:numPr>
          <w:ilvl w:val="0"/>
          <w:numId w:val="17"/>
        </w:numPr>
        <w:jc w:val="both"/>
        <w:rPr>
          <w:iCs/>
          <w:sz w:val="22"/>
          <w:szCs w:val="22"/>
        </w:rPr>
      </w:pPr>
      <w:r w:rsidRPr="001E7783">
        <w:rPr>
          <w:iCs/>
          <w:sz w:val="22"/>
          <w:szCs w:val="22"/>
        </w:rPr>
        <w:t xml:space="preserve">The resilience of rural communities and groups to the economic and social impacts of the COVID19 pandemic is increased through: </w:t>
      </w:r>
    </w:p>
    <w:p w14:paraId="18C94659" w14:textId="1115E930" w:rsidR="00F01DA4" w:rsidRPr="001E7783" w:rsidRDefault="7DC9F721" w:rsidP="1CC07446">
      <w:pPr>
        <w:pStyle w:val="Sansinterligne"/>
        <w:numPr>
          <w:ilvl w:val="1"/>
          <w:numId w:val="17"/>
        </w:numPr>
        <w:jc w:val="both"/>
        <w:rPr>
          <w:sz w:val="22"/>
          <w:szCs w:val="22"/>
        </w:rPr>
      </w:pPr>
      <w:r w:rsidRPr="70898648">
        <w:rPr>
          <w:sz w:val="22"/>
          <w:szCs w:val="22"/>
        </w:rPr>
        <w:t xml:space="preserve">Innovative programmes </w:t>
      </w:r>
      <w:r w:rsidR="39C9173A" w:rsidRPr="70898648">
        <w:rPr>
          <w:rFonts w:ascii="Calibri" w:eastAsia="Calibri" w:hAnsi="Calibri" w:cs="Calibri"/>
        </w:rPr>
        <w:t xml:space="preserve">including capacity and agriculture skills  development programmes </w:t>
      </w:r>
      <w:proofErr w:type="spellStart"/>
      <w:r w:rsidR="39C9173A" w:rsidRPr="70898648">
        <w:rPr>
          <w:rFonts w:ascii="Calibri" w:eastAsia="Calibri" w:hAnsi="Calibri" w:cs="Calibri"/>
        </w:rPr>
        <w:t>targetting</w:t>
      </w:r>
      <w:proofErr w:type="spellEnd"/>
      <w:r w:rsidR="39C9173A" w:rsidRPr="70898648">
        <w:rPr>
          <w:rFonts w:ascii="Calibri" w:eastAsia="Calibri" w:hAnsi="Calibri" w:cs="Calibri"/>
        </w:rPr>
        <w:t xml:space="preserve"> the youth </w:t>
      </w:r>
      <w:r w:rsidRPr="70898648">
        <w:rPr>
          <w:sz w:val="22"/>
          <w:szCs w:val="22"/>
        </w:rPr>
        <w:t xml:space="preserve">that boost a greener, </w:t>
      </w:r>
      <w:r w:rsidRPr="70898648">
        <w:rPr>
          <w:sz w:val="22"/>
          <w:szCs w:val="22"/>
          <w:lang w:val="en"/>
        </w:rPr>
        <w:t>more productive and resilient, more attractive to youth agriculture to fight food insecurity and promote sustainable investment</w:t>
      </w:r>
      <w:r w:rsidRPr="70898648">
        <w:rPr>
          <w:lang w:val="en"/>
        </w:rPr>
        <w:t>.</w:t>
      </w:r>
      <w:r w:rsidRPr="70898648">
        <w:rPr>
          <w:sz w:val="22"/>
          <w:szCs w:val="22"/>
          <w:lang w:val="en"/>
        </w:rPr>
        <w:t xml:space="preserve"> </w:t>
      </w:r>
    </w:p>
    <w:p w14:paraId="7C9C8DD5" w14:textId="77777777" w:rsidR="00F01DA4" w:rsidRPr="001E7783" w:rsidRDefault="7DC9F721" w:rsidP="1CC07446">
      <w:pPr>
        <w:pStyle w:val="Sansinterligne"/>
        <w:numPr>
          <w:ilvl w:val="1"/>
          <w:numId w:val="17"/>
        </w:numPr>
        <w:jc w:val="both"/>
        <w:rPr>
          <w:sz w:val="22"/>
          <w:szCs w:val="22"/>
        </w:rPr>
      </w:pPr>
      <w:r w:rsidRPr="1CC07446">
        <w:rPr>
          <w:sz w:val="22"/>
          <w:szCs w:val="22"/>
          <w:lang w:val="en"/>
        </w:rPr>
        <w:t>Develop initiatives that strengthen and protect livelihoods for the most vulnerable groups and especially rural women using the 3*6 approach which will build on the capacities and services available at the Rural Economic Development Centers (CRDE in French).</w:t>
      </w:r>
    </w:p>
    <w:p w14:paraId="1CFA2BDA" w14:textId="77777777" w:rsidR="00F01DA4" w:rsidRPr="001E7783" w:rsidRDefault="00F01DA4" w:rsidP="00F01DA4">
      <w:pPr>
        <w:pStyle w:val="Sansinterligne"/>
        <w:ind w:left="1440"/>
        <w:jc w:val="both"/>
        <w:rPr>
          <w:iCs/>
          <w:sz w:val="22"/>
          <w:szCs w:val="22"/>
        </w:rPr>
      </w:pPr>
    </w:p>
    <w:p w14:paraId="44710D42" w14:textId="77777777" w:rsidR="00F01DA4" w:rsidRPr="001E7783" w:rsidRDefault="00F01DA4" w:rsidP="00ED55F1">
      <w:pPr>
        <w:pStyle w:val="Sansinterligne"/>
        <w:numPr>
          <w:ilvl w:val="0"/>
          <w:numId w:val="17"/>
        </w:numPr>
        <w:jc w:val="both"/>
        <w:rPr>
          <w:iCs/>
          <w:sz w:val="22"/>
          <w:szCs w:val="22"/>
        </w:rPr>
      </w:pPr>
      <w:r w:rsidRPr="001E7783">
        <w:rPr>
          <w:iCs/>
          <w:sz w:val="22"/>
          <w:szCs w:val="22"/>
        </w:rPr>
        <w:t>Multisectoral dialogue mechanisms using digital tools are set up to support recovery actions that promote green economy and growth while putting the most vulnerable at the core of the interventions .To facilitate the contribution of all sectors to the national recovery, the project will:</w:t>
      </w:r>
    </w:p>
    <w:p w14:paraId="40166642" w14:textId="77777777" w:rsidR="00F01DA4" w:rsidRPr="001E7783" w:rsidRDefault="00F01DA4" w:rsidP="00F01DA4">
      <w:pPr>
        <w:pStyle w:val="Sansinterligne"/>
        <w:ind w:left="720"/>
        <w:jc w:val="both"/>
        <w:rPr>
          <w:iCs/>
          <w:sz w:val="22"/>
          <w:szCs w:val="22"/>
        </w:rPr>
      </w:pPr>
    </w:p>
    <w:p w14:paraId="365DBE2E" w14:textId="61E92306" w:rsidR="00F01DA4" w:rsidRPr="001E7783" w:rsidRDefault="7DC9F721" w:rsidP="1CC07446">
      <w:pPr>
        <w:pStyle w:val="Sansinterligne"/>
        <w:numPr>
          <w:ilvl w:val="1"/>
          <w:numId w:val="17"/>
        </w:numPr>
        <w:jc w:val="both"/>
        <w:rPr>
          <w:sz w:val="22"/>
          <w:szCs w:val="22"/>
        </w:rPr>
      </w:pPr>
      <w:r w:rsidRPr="70898648">
        <w:rPr>
          <w:sz w:val="22"/>
          <w:szCs w:val="22"/>
        </w:rPr>
        <w:t>Analyze the impact of the crisis on the private sector, including the informal sector</w:t>
      </w:r>
      <w:r w:rsidR="369C880F" w:rsidRPr="70898648">
        <w:rPr>
          <w:sz w:val="22"/>
          <w:szCs w:val="22"/>
        </w:rPr>
        <w:t xml:space="preserve"> </w:t>
      </w:r>
      <w:r w:rsidR="369C880F" w:rsidRPr="70898648">
        <w:rPr>
          <w:rFonts w:ascii="Calibri" w:eastAsia="Calibri" w:hAnsi="Calibri" w:cs="Calibri"/>
          <w:sz w:val="22"/>
          <w:szCs w:val="22"/>
        </w:rPr>
        <w:t>as well as youth and women</w:t>
      </w:r>
      <w:r w:rsidRPr="70898648">
        <w:rPr>
          <w:sz w:val="22"/>
          <w:szCs w:val="22"/>
        </w:rPr>
        <w:t xml:space="preserve"> and identify key measures to include the private sector </w:t>
      </w:r>
      <w:r w:rsidR="72F5F16C" w:rsidRPr="70898648">
        <w:rPr>
          <w:rFonts w:ascii="Calibri" w:eastAsia="Calibri" w:hAnsi="Calibri" w:cs="Calibri"/>
          <w:sz w:val="22"/>
          <w:szCs w:val="22"/>
        </w:rPr>
        <w:t>and vulnerable groups</w:t>
      </w:r>
      <w:r w:rsidR="72F5F16C" w:rsidRPr="70898648">
        <w:rPr>
          <w:sz w:val="22"/>
          <w:szCs w:val="22"/>
        </w:rPr>
        <w:t xml:space="preserve"> </w:t>
      </w:r>
      <w:r w:rsidRPr="70898648">
        <w:rPr>
          <w:sz w:val="22"/>
          <w:szCs w:val="22"/>
        </w:rPr>
        <w:t>in the recovery of the country.</w:t>
      </w:r>
    </w:p>
    <w:p w14:paraId="4555BA23" w14:textId="77777777" w:rsidR="00F01DA4" w:rsidRPr="001E7783" w:rsidRDefault="7DC9F721" w:rsidP="1CC07446">
      <w:pPr>
        <w:pStyle w:val="Sansinterligne"/>
        <w:numPr>
          <w:ilvl w:val="1"/>
          <w:numId w:val="17"/>
        </w:numPr>
        <w:jc w:val="both"/>
        <w:rPr>
          <w:sz w:val="22"/>
          <w:szCs w:val="22"/>
        </w:rPr>
      </w:pPr>
      <w:r w:rsidRPr="1CC07446">
        <w:rPr>
          <w:sz w:val="22"/>
          <w:szCs w:val="22"/>
        </w:rPr>
        <w:t>Facilitate the organization and adaptation of the private sector thanks to an interactive platform hosted by the Union of the Chambers of Commerce.</w:t>
      </w:r>
    </w:p>
    <w:p w14:paraId="04D298E0" w14:textId="6011A5DA" w:rsidR="00F01DA4" w:rsidRPr="001E7783" w:rsidRDefault="7DC9F721" w:rsidP="1CC07446">
      <w:pPr>
        <w:pStyle w:val="Sansinterligne"/>
        <w:numPr>
          <w:ilvl w:val="1"/>
          <w:numId w:val="17"/>
        </w:numPr>
        <w:jc w:val="both"/>
        <w:rPr>
          <w:sz w:val="22"/>
          <w:szCs w:val="22"/>
        </w:rPr>
      </w:pPr>
      <w:r w:rsidRPr="1CC07446">
        <w:rPr>
          <w:sz w:val="22"/>
          <w:szCs w:val="22"/>
        </w:rPr>
        <w:t>Ensure the participation of all citizens, including women</w:t>
      </w:r>
      <w:r w:rsidR="290138DA" w:rsidRPr="1CC07446">
        <w:rPr>
          <w:sz w:val="22"/>
          <w:szCs w:val="22"/>
        </w:rPr>
        <w:t xml:space="preserve"> and the youth</w:t>
      </w:r>
      <w:r w:rsidRPr="1CC07446">
        <w:rPr>
          <w:sz w:val="22"/>
          <w:szCs w:val="22"/>
        </w:rPr>
        <w:t>, to the recovery efforts thanks to a direct democracy tool.</w:t>
      </w:r>
    </w:p>
    <w:p w14:paraId="1E3F79C8" w14:textId="77777777" w:rsidR="00072101" w:rsidRPr="001E7783" w:rsidRDefault="00072101" w:rsidP="00F01DA4">
      <w:pPr>
        <w:pStyle w:val="Sansinterligne"/>
        <w:ind w:left="1440"/>
        <w:jc w:val="both"/>
        <w:rPr>
          <w:sz w:val="22"/>
          <w:szCs w:val="22"/>
        </w:rPr>
      </w:pPr>
    </w:p>
    <w:p w14:paraId="042FAE2C" w14:textId="77777777" w:rsidR="00072101" w:rsidRPr="00573C70" w:rsidRDefault="00D374AB" w:rsidP="00F01DA4">
      <w:pPr>
        <w:pStyle w:val="Sansinterligne"/>
        <w:spacing w:after="200"/>
        <w:jc w:val="both"/>
        <w:rPr>
          <w:i/>
          <w:iCs/>
          <w:sz w:val="21"/>
          <w:szCs w:val="21"/>
        </w:rPr>
      </w:pPr>
      <w:r w:rsidRPr="001E7783">
        <w:rPr>
          <w:i/>
          <w:sz w:val="21"/>
          <w:szCs w:val="21"/>
        </w:rPr>
        <w:t>Gender marker for this project is 2.</w:t>
      </w:r>
    </w:p>
    <w:p w14:paraId="34399086" w14:textId="77777777" w:rsidR="00F01DA4" w:rsidRPr="001E7783" w:rsidRDefault="00F01DA4" w:rsidP="00F01DA4">
      <w:pPr>
        <w:pStyle w:val="Sansinterligne"/>
        <w:spacing w:after="200"/>
        <w:jc w:val="both"/>
        <w:rPr>
          <w:iCs/>
          <w:sz w:val="22"/>
          <w:szCs w:val="22"/>
        </w:rPr>
      </w:pPr>
      <w:r w:rsidRPr="001E7783">
        <w:rPr>
          <w:iCs/>
          <w:sz w:val="22"/>
          <w:szCs w:val="22"/>
        </w:rPr>
        <w:t xml:space="preserve">In all socioeconomic activities, women will represent minimally 50% of direct beneficiaries and for some of them, they will be the sole targeted beneficiaries. </w:t>
      </w:r>
    </w:p>
    <w:p w14:paraId="1F6A238C" w14:textId="77777777" w:rsidR="00F01DA4" w:rsidRPr="001E7783" w:rsidRDefault="00F01DA4" w:rsidP="00F01DA4">
      <w:pPr>
        <w:pStyle w:val="Sansinterligne"/>
        <w:spacing w:after="200"/>
        <w:jc w:val="both"/>
        <w:rPr>
          <w:sz w:val="22"/>
          <w:szCs w:val="22"/>
        </w:rPr>
      </w:pPr>
      <w:r w:rsidRPr="001E7783">
        <w:rPr>
          <w:sz w:val="22"/>
          <w:szCs w:val="22"/>
        </w:rPr>
        <w:t xml:space="preserve">For the 3*6 approach, the community initiatives will be agreed upon by the community through a gender-sensitive participatory mechanism where women will be fully included. The </w:t>
      </w:r>
      <w:proofErr w:type="spellStart"/>
      <w:r w:rsidRPr="001E7783">
        <w:rPr>
          <w:sz w:val="22"/>
          <w:szCs w:val="22"/>
        </w:rPr>
        <w:t>CfW</w:t>
      </w:r>
      <w:proofErr w:type="spellEnd"/>
      <w:r w:rsidRPr="001E7783">
        <w:rPr>
          <w:sz w:val="22"/>
          <w:szCs w:val="22"/>
        </w:rPr>
        <w:t xml:space="preserve"> </w:t>
      </w:r>
      <w:proofErr w:type="spellStart"/>
      <w:r w:rsidRPr="001E7783">
        <w:rPr>
          <w:sz w:val="22"/>
          <w:szCs w:val="22"/>
        </w:rPr>
        <w:t>programme</w:t>
      </w:r>
      <w:proofErr w:type="spellEnd"/>
      <w:r w:rsidRPr="001E7783">
        <w:rPr>
          <w:sz w:val="22"/>
          <w:szCs w:val="22"/>
        </w:rPr>
        <w:t xml:space="preserve"> will also be gender-sensitive in terms of schedule, workplace facilities accommodations, and types of activities.</w:t>
      </w:r>
    </w:p>
    <w:p w14:paraId="45E2748C" w14:textId="77777777" w:rsidR="00F01DA4" w:rsidRPr="001E7783" w:rsidRDefault="00F01DA4" w:rsidP="00F01DA4">
      <w:pPr>
        <w:pStyle w:val="Sansinterligne"/>
        <w:spacing w:after="200"/>
        <w:jc w:val="both"/>
        <w:rPr>
          <w:iCs/>
          <w:sz w:val="22"/>
          <w:szCs w:val="22"/>
        </w:rPr>
      </w:pPr>
      <w:r w:rsidRPr="001E7783">
        <w:rPr>
          <w:iCs/>
          <w:sz w:val="22"/>
          <w:szCs w:val="22"/>
        </w:rPr>
        <w:t xml:space="preserve">The digital tools developed in this project (please see below for further information) are gender sensitive: gender issues raised by citizens will be addressed by the </w:t>
      </w:r>
      <w:r w:rsidRPr="001E7783">
        <w:rPr>
          <w:sz w:val="22"/>
          <w:szCs w:val="22"/>
          <w:lang w:val="en"/>
        </w:rPr>
        <w:t>National Commission  for Gender  Promotion and Solidarity</w:t>
      </w:r>
      <w:r w:rsidRPr="001E7783">
        <w:rPr>
          <w:iCs/>
          <w:sz w:val="22"/>
          <w:szCs w:val="22"/>
        </w:rPr>
        <w:t xml:space="preserve"> (Gender Commission), the private sector platform and the CRDE platform will include women’s businesses and address their needs.</w:t>
      </w:r>
    </w:p>
    <w:p w14:paraId="1B9DEBAA" w14:textId="77777777" w:rsidR="00F01DA4" w:rsidRPr="001E7783" w:rsidRDefault="00F01DA4" w:rsidP="00F01DA4">
      <w:pPr>
        <w:pStyle w:val="Sansinterligne"/>
        <w:rPr>
          <w:iCs/>
          <w:sz w:val="21"/>
          <w:szCs w:val="21"/>
        </w:rPr>
      </w:pPr>
      <w:r w:rsidRPr="001E7783">
        <w:rPr>
          <w:iCs/>
          <w:sz w:val="21"/>
          <w:szCs w:val="21"/>
        </w:rPr>
        <w:t xml:space="preserve">The total budget linked to gender equality and women’s empowerment is USD 335 000. </w:t>
      </w:r>
    </w:p>
    <w:p w14:paraId="14669334" w14:textId="77777777" w:rsidR="00F01DA4" w:rsidRPr="001E7783" w:rsidRDefault="00F01DA4" w:rsidP="00F01DA4">
      <w:pPr>
        <w:pStyle w:val="Sansinterligne"/>
        <w:rPr>
          <w:i/>
          <w:sz w:val="21"/>
          <w:szCs w:val="21"/>
        </w:rPr>
      </w:pPr>
    </w:p>
    <w:p w14:paraId="3E29FF71" w14:textId="77777777" w:rsidR="00072101" w:rsidRPr="00573C70" w:rsidRDefault="00D374AB" w:rsidP="00ED55F1">
      <w:pPr>
        <w:pStyle w:val="Sansinterligne"/>
        <w:numPr>
          <w:ilvl w:val="0"/>
          <w:numId w:val="14"/>
        </w:numPr>
        <w:rPr>
          <w:i/>
          <w:iCs/>
          <w:sz w:val="18"/>
          <w:szCs w:val="18"/>
        </w:rPr>
      </w:pPr>
      <w:r w:rsidRPr="00573C70">
        <w:rPr>
          <w:b/>
          <w:bCs/>
          <w:iCs/>
          <w:sz w:val="21"/>
          <w:szCs w:val="21"/>
        </w:rPr>
        <w:t xml:space="preserve">Management arrangements </w:t>
      </w:r>
      <w:r w:rsidRPr="00573C70">
        <w:rPr>
          <w:i/>
          <w:iCs/>
          <w:sz w:val="18"/>
          <w:szCs w:val="18"/>
        </w:rPr>
        <w:t>(maximum 2,000 characters)</w:t>
      </w:r>
    </w:p>
    <w:p w14:paraId="6C396BD0" w14:textId="77777777" w:rsidR="00F01DA4" w:rsidRPr="001E7783" w:rsidRDefault="00F01DA4" w:rsidP="00F01DA4">
      <w:pPr>
        <w:pStyle w:val="Sansinterligne"/>
        <w:ind w:firstLine="630"/>
        <w:rPr>
          <w:i/>
          <w:sz w:val="21"/>
          <w:szCs w:val="21"/>
        </w:rPr>
      </w:pPr>
      <w:r w:rsidRPr="001E7783">
        <w:rPr>
          <w:i/>
          <w:sz w:val="21"/>
          <w:szCs w:val="21"/>
        </w:rPr>
        <w:t>Describe how the initiative will be managed within UNDP.</w:t>
      </w:r>
    </w:p>
    <w:p w14:paraId="71E9FBA0" w14:textId="77777777" w:rsidR="00F01DA4" w:rsidRPr="001E7783" w:rsidRDefault="00F01DA4" w:rsidP="00F01DA4">
      <w:pPr>
        <w:pStyle w:val="Sansinterligne"/>
        <w:rPr>
          <w:b/>
          <w:bCs/>
          <w:iCs/>
          <w:sz w:val="21"/>
          <w:szCs w:val="21"/>
        </w:rPr>
      </w:pPr>
      <w:r w:rsidRPr="001E7783">
        <w:rPr>
          <w:i/>
          <w:sz w:val="21"/>
          <w:szCs w:val="21"/>
        </w:rPr>
        <w:tab/>
        <w:t xml:space="preserve"> </w:t>
      </w:r>
    </w:p>
    <w:p w14:paraId="38672D13" w14:textId="77777777" w:rsidR="00F01DA4" w:rsidRPr="001E7783" w:rsidRDefault="00F01DA4" w:rsidP="00F01DA4">
      <w:pPr>
        <w:jc w:val="both"/>
        <w:rPr>
          <w:sz w:val="22"/>
          <w:szCs w:val="22"/>
        </w:rPr>
      </w:pPr>
      <w:r w:rsidRPr="001E7783">
        <w:rPr>
          <w:sz w:val="22"/>
          <w:szCs w:val="22"/>
          <w:lang w:val="en"/>
        </w:rPr>
        <w:t>The project will be implemented through the Direct Implementation Modality (DIM), i.e. the requested funding will be fully managed by UNDP Comoros. The Disaster Management Programme Officer will serve as a focal point under the general supervision of the Resident Representative and direct supervision of the Assistant Resident Representative, ARR, who will be responsible for the qualitative management and results of the project in accordance with UNDP project management rules and procedures.</w:t>
      </w:r>
      <w:r w:rsidRPr="001E7783">
        <w:rPr>
          <w:sz w:val="22"/>
          <w:szCs w:val="22"/>
        </w:rPr>
        <w:t xml:space="preserve"> </w:t>
      </w:r>
    </w:p>
    <w:p w14:paraId="693906CB" w14:textId="77777777" w:rsidR="00F01DA4" w:rsidRPr="001E7783" w:rsidRDefault="00F01DA4" w:rsidP="00F01DA4">
      <w:pPr>
        <w:jc w:val="both"/>
        <w:rPr>
          <w:sz w:val="22"/>
          <w:szCs w:val="22"/>
        </w:rPr>
      </w:pPr>
      <w:r w:rsidRPr="001E7783">
        <w:rPr>
          <w:sz w:val="22"/>
          <w:szCs w:val="22"/>
          <w:lang w:val="en"/>
        </w:rPr>
        <w:lastRenderedPageBreak/>
        <w:t xml:space="preserve">The implementation of the COVID-19 response and recovery plan and the multi-sectoral contingency plan is informed by the partnership, support and collaboration with the National Direction on Agricultural and Livestock strategies (DNSAE) , and other development partners and with stakeholders including the Gender Commission, the Ministry of Youth and Employment, FAO, the World Bank, </w:t>
      </w:r>
      <w:r w:rsidRPr="001E7783">
        <w:rPr>
          <w:rStyle w:val="hgkelc"/>
          <w:sz w:val="22"/>
          <w:szCs w:val="22"/>
        </w:rPr>
        <w:t>Civil Society Organizations (CSOs) and Nongovernmental Organizations (NGOs), Organizations of Women Entrepreneurs, and Rural Economic Development Centers to support in the implementation of the project.</w:t>
      </w:r>
    </w:p>
    <w:p w14:paraId="4BC6923B" w14:textId="77777777" w:rsidR="00F01DA4" w:rsidRPr="001E7783" w:rsidRDefault="00F01DA4" w:rsidP="00F01DA4">
      <w:pPr>
        <w:spacing w:before="0" w:after="0"/>
        <w:rPr>
          <w:b/>
          <w:bCs/>
          <w:sz w:val="21"/>
          <w:szCs w:val="21"/>
        </w:rPr>
      </w:pPr>
    </w:p>
    <w:p w14:paraId="1BE4BE46" w14:textId="77777777" w:rsidR="00072101" w:rsidRPr="00573C70" w:rsidRDefault="00D374AB" w:rsidP="00ED55F1">
      <w:pPr>
        <w:pStyle w:val="Paragraphedeliste"/>
        <w:numPr>
          <w:ilvl w:val="0"/>
          <w:numId w:val="14"/>
        </w:numPr>
        <w:spacing w:before="0" w:after="0"/>
        <w:rPr>
          <w:rFonts w:ascii="Myriad Pro" w:eastAsia="Times New Roman" w:hAnsi="Myriad Pro" w:cs="Arial"/>
          <w:i/>
          <w:iCs/>
          <w:sz w:val="18"/>
          <w:szCs w:val="18"/>
        </w:rPr>
      </w:pPr>
      <w:r w:rsidRPr="00573C70">
        <w:rPr>
          <w:b/>
          <w:bCs/>
          <w:sz w:val="21"/>
          <w:szCs w:val="21"/>
        </w:rPr>
        <w:t xml:space="preserve">Partnerships </w:t>
      </w:r>
      <w:r w:rsidRPr="00573C70">
        <w:rPr>
          <w:i/>
          <w:iCs/>
          <w:sz w:val="18"/>
          <w:szCs w:val="18"/>
        </w:rPr>
        <w:t>(maximum 2,000 characters)</w:t>
      </w:r>
    </w:p>
    <w:p w14:paraId="316438EE" w14:textId="77777777" w:rsidR="00072101" w:rsidRPr="00573C70" w:rsidRDefault="00D374AB">
      <w:pPr>
        <w:pStyle w:val="Paragraphedeliste"/>
        <w:spacing w:before="0" w:after="0"/>
        <w:rPr>
          <w:i/>
          <w:iCs/>
          <w:sz w:val="21"/>
          <w:szCs w:val="21"/>
        </w:rPr>
      </w:pPr>
      <w:r w:rsidRPr="00573C70">
        <w:rPr>
          <w:i/>
          <w:iCs/>
          <w:sz w:val="21"/>
          <w:szCs w:val="21"/>
        </w:rPr>
        <w:t>Describe how the country office will work with partners to achieve results.</w:t>
      </w:r>
    </w:p>
    <w:p w14:paraId="6CE8D075" w14:textId="77777777" w:rsidR="00072101" w:rsidRPr="001E7783" w:rsidRDefault="00072101" w:rsidP="00F01DA4">
      <w:pPr>
        <w:spacing w:before="0" w:after="0"/>
        <w:rPr>
          <w:sz w:val="22"/>
          <w:szCs w:val="22"/>
        </w:rPr>
      </w:pPr>
    </w:p>
    <w:p w14:paraId="3A921C14" w14:textId="77777777" w:rsidR="00F01DA4" w:rsidRPr="001E7783" w:rsidRDefault="00F01DA4" w:rsidP="00F01DA4">
      <w:pPr>
        <w:spacing w:before="0" w:after="0"/>
        <w:rPr>
          <w:sz w:val="22"/>
          <w:szCs w:val="22"/>
        </w:rPr>
      </w:pPr>
      <w:r w:rsidRPr="001E7783">
        <w:rPr>
          <w:sz w:val="22"/>
          <w:szCs w:val="22"/>
        </w:rPr>
        <w:t>UNDP will facilitate, coordinate and directly manage all partnerships that will be necessary to implement the 2 results.</w:t>
      </w:r>
    </w:p>
    <w:p w14:paraId="124C039C" w14:textId="77777777" w:rsidR="00F01DA4" w:rsidRPr="001E7783" w:rsidRDefault="00F01DA4" w:rsidP="00F01DA4">
      <w:pPr>
        <w:spacing w:before="0" w:after="0"/>
        <w:rPr>
          <w:i/>
          <w:iCs/>
          <w:sz w:val="21"/>
          <w:szCs w:val="21"/>
        </w:rPr>
      </w:pPr>
    </w:p>
    <w:p w14:paraId="09333112" w14:textId="77777777" w:rsidR="00F01DA4" w:rsidRPr="001E7783" w:rsidRDefault="00F01DA4" w:rsidP="00F01DA4">
      <w:pPr>
        <w:pStyle w:val="Paragraphedeliste"/>
        <w:spacing w:before="0" w:after="0"/>
        <w:rPr>
          <w:i/>
          <w:iCs/>
          <w:sz w:val="21"/>
          <w:szCs w:val="21"/>
        </w:rPr>
      </w:pPr>
      <w:r w:rsidRPr="001E7783">
        <w:rPr>
          <w:i/>
          <w:iCs/>
          <w:sz w:val="21"/>
          <w:szCs w:val="21"/>
        </w:rPr>
        <w:t>MAIN NATIONAL PARTNERS</w:t>
      </w:r>
    </w:p>
    <w:p w14:paraId="0BEE3843" w14:textId="77777777" w:rsidR="00F01DA4" w:rsidRPr="001E7783" w:rsidRDefault="00F01DA4" w:rsidP="00F01DA4">
      <w:pPr>
        <w:spacing w:before="0" w:after="0"/>
        <w:rPr>
          <w:i/>
          <w:iCs/>
          <w:sz w:val="22"/>
          <w:szCs w:val="22"/>
        </w:rPr>
      </w:pPr>
    </w:p>
    <w:p w14:paraId="4CF12912" w14:textId="77777777" w:rsidR="00F01DA4" w:rsidRPr="001E7783" w:rsidRDefault="00F01DA4" w:rsidP="00F01DA4">
      <w:pPr>
        <w:spacing w:before="0" w:after="0"/>
        <w:jc w:val="both"/>
        <w:rPr>
          <w:sz w:val="22"/>
          <w:szCs w:val="22"/>
        </w:rPr>
      </w:pPr>
      <w:r w:rsidRPr="001E7783">
        <w:rPr>
          <w:i/>
          <w:iCs/>
          <w:sz w:val="22"/>
          <w:szCs w:val="22"/>
        </w:rPr>
        <w:t xml:space="preserve">Rural Economic Development Centers (CRDE): </w:t>
      </w:r>
      <w:r w:rsidRPr="001E7783">
        <w:rPr>
          <w:sz w:val="22"/>
          <w:szCs w:val="22"/>
        </w:rPr>
        <w:t xml:space="preserve">the 3 UNDP-supported centers based at the community level will coordinate the activities related to the strengthening of the agricultural value chain and community-based resilience using the 3*6 approach. The CRDE knowledge platform will facilitate access to knowledge, practices and technologies to train and coach farmers on how to boost their productivity while protecting the environment. The Market Place functionality will help farmers access local markets. </w:t>
      </w:r>
    </w:p>
    <w:p w14:paraId="5AC1835C" w14:textId="77777777" w:rsidR="00F01DA4" w:rsidRPr="001E7783" w:rsidRDefault="00F01DA4" w:rsidP="00F01DA4">
      <w:pPr>
        <w:spacing w:before="0" w:after="0"/>
        <w:rPr>
          <w:sz w:val="21"/>
          <w:szCs w:val="21"/>
        </w:rPr>
      </w:pPr>
    </w:p>
    <w:p w14:paraId="4CD948DF" w14:textId="77777777" w:rsidR="00F01DA4" w:rsidRPr="001E7783" w:rsidRDefault="00F01DA4" w:rsidP="00F01DA4">
      <w:pPr>
        <w:spacing w:before="0" w:after="0"/>
        <w:jc w:val="both"/>
        <w:rPr>
          <w:i/>
          <w:iCs/>
          <w:sz w:val="22"/>
          <w:szCs w:val="22"/>
        </w:rPr>
      </w:pPr>
      <w:r w:rsidRPr="001E7783">
        <w:rPr>
          <w:i/>
          <w:iCs/>
          <w:sz w:val="22"/>
          <w:szCs w:val="22"/>
        </w:rPr>
        <w:t xml:space="preserve">Union of Chambers of Commerce: </w:t>
      </w:r>
      <w:r w:rsidRPr="001E7783">
        <w:rPr>
          <w:sz w:val="22"/>
          <w:szCs w:val="22"/>
        </w:rPr>
        <w:t>will play a key role in supporting the private sector and in instilling a business approach in the agricultural sector (thanks to an existing partnership between the CRDE and the UCCIA). It will directly support the conception and development of the private sector platform and will be responsible for maintaining it and for encouraging all relevant actors to register and use the platform.</w:t>
      </w:r>
      <w:r w:rsidRPr="001E7783">
        <w:rPr>
          <w:i/>
          <w:iCs/>
          <w:sz w:val="22"/>
          <w:szCs w:val="22"/>
        </w:rPr>
        <w:t xml:space="preserve"> </w:t>
      </w:r>
    </w:p>
    <w:p w14:paraId="46CD74CB" w14:textId="77777777" w:rsidR="00F01DA4" w:rsidRPr="001E7783" w:rsidRDefault="00F01DA4" w:rsidP="00F01DA4">
      <w:pPr>
        <w:spacing w:before="0" w:after="0"/>
        <w:rPr>
          <w:i/>
          <w:iCs/>
          <w:sz w:val="22"/>
          <w:szCs w:val="22"/>
        </w:rPr>
      </w:pPr>
    </w:p>
    <w:p w14:paraId="53066B28" w14:textId="77777777" w:rsidR="00F01DA4" w:rsidRPr="001E7783" w:rsidRDefault="00F01DA4" w:rsidP="00F01DA4">
      <w:pPr>
        <w:spacing w:before="0" w:after="0"/>
        <w:jc w:val="both"/>
        <w:rPr>
          <w:sz w:val="22"/>
          <w:szCs w:val="22"/>
        </w:rPr>
      </w:pPr>
      <w:r w:rsidRPr="001E7783">
        <w:rPr>
          <w:i/>
          <w:iCs/>
          <w:sz w:val="22"/>
          <w:szCs w:val="22"/>
        </w:rPr>
        <w:t xml:space="preserve">The Gender Commission: </w:t>
      </w:r>
      <w:r w:rsidRPr="001E7783">
        <w:rPr>
          <w:sz w:val="22"/>
          <w:szCs w:val="22"/>
        </w:rPr>
        <w:t>will be consulted with respect to all activities including women and PLDs to adopt a share vision on how to carry out specific activities. It will also be part of the direct democracy platform and will have access to the requests and concerns related to gender or PLDs and the management of the response to the COVID19 crisis</w:t>
      </w:r>
      <w:r w:rsidRPr="001E7783">
        <w:rPr>
          <w:i/>
          <w:iCs/>
          <w:sz w:val="22"/>
          <w:szCs w:val="22"/>
        </w:rPr>
        <w:t xml:space="preserve">. </w:t>
      </w:r>
    </w:p>
    <w:p w14:paraId="3849CE73" w14:textId="77777777" w:rsidR="00F01DA4" w:rsidRPr="001E7783" w:rsidRDefault="00F01DA4" w:rsidP="00F01DA4">
      <w:pPr>
        <w:spacing w:before="0" w:after="0"/>
        <w:jc w:val="both"/>
        <w:rPr>
          <w:i/>
          <w:iCs/>
          <w:sz w:val="22"/>
          <w:szCs w:val="22"/>
        </w:rPr>
      </w:pPr>
    </w:p>
    <w:p w14:paraId="0281E15B" w14:textId="77777777" w:rsidR="00F01DA4" w:rsidRPr="001E7783" w:rsidRDefault="00F01DA4" w:rsidP="00F01DA4">
      <w:pPr>
        <w:spacing w:before="0" w:after="0"/>
        <w:jc w:val="both"/>
        <w:rPr>
          <w:i/>
          <w:iCs/>
          <w:sz w:val="22"/>
          <w:szCs w:val="22"/>
        </w:rPr>
      </w:pPr>
      <w:r w:rsidRPr="001E7783">
        <w:rPr>
          <w:i/>
          <w:iCs/>
          <w:sz w:val="22"/>
          <w:szCs w:val="22"/>
        </w:rPr>
        <w:t xml:space="preserve">The Disaster Risk Management (DRM) Committees: </w:t>
      </w:r>
      <w:r w:rsidRPr="001E7783">
        <w:rPr>
          <w:sz w:val="22"/>
          <w:szCs w:val="22"/>
        </w:rPr>
        <w:t xml:space="preserve">will support the decision-making process at community-level to select the </w:t>
      </w:r>
      <w:proofErr w:type="spellStart"/>
      <w:r w:rsidRPr="001E7783">
        <w:rPr>
          <w:sz w:val="22"/>
          <w:szCs w:val="22"/>
        </w:rPr>
        <w:t>CfW</w:t>
      </w:r>
      <w:proofErr w:type="spellEnd"/>
      <w:r w:rsidRPr="001E7783">
        <w:rPr>
          <w:sz w:val="22"/>
          <w:szCs w:val="22"/>
        </w:rPr>
        <w:t xml:space="preserve"> projects aimed at strengthening the resilience of the targeted communities</w:t>
      </w:r>
    </w:p>
    <w:p w14:paraId="4BAF0FCA" w14:textId="77777777" w:rsidR="00F01DA4" w:rsidRPr="001E7783" w:rsidRDefault="00F01DA4" w:rsidP="00F01DA4">
      <w:pPr>
        <w:spacing w:before="0" w:after="0"/>
        <w:rPr>
          <w:i/>
          <w:iCs/>
          <w:sz w:val="22"/>
          <w:szCs w:val="22"/>
        </w:rPr>
      </w:pPr>
    </w:p>
    <w:p w14:paraId="15FD86EA" w14:textId="77777777" w:rsidR="00F01DA4" w:rsidRPr="001E7783" w:rsidRDefault="00F01DA4" w:rsidP="00F01DA4">
      <w:pPr>
        <w:spacing w:before="0" w:after="0"/>
        <w:jc w:val="both"/>
        <w:rPr>
          <w:sz w:val="22"/>
          <w:szCs w:val="22"/>
        </w:rPr>
      </w:pPr>
      <w:r w:rsidRPr="001E7783">
        <w:rPr>
          <w:i/>
          <w:iCs/>
          <w:sz w:val="22"/>
          <w:szCs w:val="22"/>
        </w:rPr>
        <w:t xml:space="preserve">The Parliament: </w:t>
      </w:r>
      <w:r w:rsidRPr="001E7783">
        <w:rPr>
          <w:sz w:val="22"/>
          <w:szCs w:val="22"/>
        </w:rPr>
        <w:t>will be involved in the design and use of the direct democracy platform. Members of Parliament will promote its use by their constituents</w:t>
      </w:r>
      <w:r w:rsidRPr="001E7783">
        <w:rPr>
          <w:i/>
          <w:iCs/>
          <w:sz w:val="22"/>
          <w:szCs w:val="22"/>
        </w:rPr>
        <w:t>.</w:t>
      </w:r>
    </w:p>
    <w:p w14:paraId="3A2D70E9" w14:textId="77777777" w:rsidR="00F01DA4" w:rsidRPr="001E7783" w:rsidRDefault="00F01DA4" w:rsidP="00F01DA4">
      <w:pPr>
        <w:spacing w:before="0" w:after="0"/>
        <w:rPr>
          <w:i/>
          <w:iCs/>
          <w:sz w:val="22"/>
          <w:szCs w:val="22"/>
        </w:rPr>
      </w:pPr>
    </w:p>
    <w:p w14:paraId="7C51736E" w14:textId="77777777" w:rsidR="00072101" w:rsidRPr="00573C70" w:rsidRDefault="00D374AB">
      <w:pPr>
        <w:pStyle w:val="Paragraphedeliste"/>
        <w:spacing w:before="0" w:after="0"/>
        <w:rPr>
          <w:i/>
          <w:iCs/>
          <w:sz w:val="21"/>
          <w:szCs w:val="21"/>
        </w:rPr>
      </w:pPr>
      <w:r w:rsidRPr="00573C70">
        <w:rPr>
          <w:i/>
          <w:iCs/>
          <w:sz w:val="21"/>
          <w:szCs w:val="21"/>
        </w:rPr>
        <w:t>INTERNATIONAL PARTNERS AND EXPERTISE</w:t>
      </w:r>
    </w:p>
    <w:p w14:paraId="5BC64C87" w14:textId="77777777" w:rsidR="00072101" w:rsidRPr="00573C70" w:rsidRDefault="00072101">
      <w:pPr>
        <w:pStyle w:val="Paragraphedeliste"/>
        <w:spacing w:before="0" w:after="0"/>
        <w:rPr>
          <w:i/>
          <w:iCs/>
          <w:sz w:val="21"/>
          <w:szCs w:val="21"/>
        </w:rPr>
      </w:pPr>
    </w:p>
    <w:p w14:paraId="6172C3C3" w14:textId="77777777" w:rsidR="00F01DA4" w:rsidRPr="001E7783" w:rsidRDefault="00F01DA4" w:rsidP="00F01DA4">
      <w:pPr>
        <w:spacing w:before="0" w:after="0"/>
        <w:jc w:val="both"/>
        <w:rPr>
          <w:rFonts w:cstheme="minorHAnsi"/>
          <w:sz w:val="22"/>
          <w:szCs w:val="22"/>
        </w:rPr>
      </w:pPr>
      <w:r w:rsidRPr="001E7783">
        <w:rPr>
          <w:rFonts w:cstheme="minorHAnsi"/>
          <w:i/>
          <w:iCs/>
          <w:sz w:val="22"/>
          <w:szCs w:val="22"/>
        </w:rPr>
        <w:lastRenderedPageBreak/>
        <w:t xml:space="preserve">ILO: </w:t>
      </w:r>
      <w:r w:rsidRPr="001E7783">
        <w:rPr>
          <w:rFonts w:cstheme="minorHAnsi"/>
          <w:sz w:val="22"/>
          <w:szCs w:val="22"/>
        </w:rPr>
        <w:t>UNDP and ILO are currently developing a partnership in Comoros to maximize synergies on the aspects of informal economy. Within this initiative, the institutions will work together on two main activities:</w:t>
      </w:r>
    </w:p>
    <w:p w14:paraId="0ACCFF30" w14:textId="77777777" w:rsidR="00F01DA4" w:rsidRPr="001E7783" w:rsidRDefault="00F01DA4" w:rsidP="00F01DA4">
      <w:pPr>
        <w:pStyle w:val="Paragraphedeliste"/>
        <w:spacing w:before="0" w:after="0"/>
        <w:rPr>
          <w:rFonts w:cstheme="minorHAnsi"/>
          <w:sz w:val="22"/>
          <w:szCs w:val="22"/>
        </w:rPr>
      </w:pPr>
    </w:p>
    <w:p w14:paraId="756684C3" w14:textId="77777777" w:rsidR="00F01DA4" w:rsidRPr="001E7783" w:rsidRDefault="00F01DA4" w:rsidP="00ED55F1">
      <w:pPr>
        <w:pStyle w:val="Paragraphedeliste"/>
        <w:numPr>
          <w:ilvl w:val="0"/>
          <w:numId w:val="7"/>
        </w:numPr>
        <w:spacing w:before="0" w:after="0"/>
        <w:jc w:val="both"/>
        <w:rPr>
          <w:rFonts w:eastAsia="Times New Roman" w:cstheme="minorHAnsi"/>
          <w:sz w:val="22"/>
          <w:szCs w:val="22"/>
        </w:rPr>
      </w:pPr>
      <w:r w:rsidRPr="001E7783">
        <w:rPr>
          <w:rFonts w:eastAsia="Times New Roman" w:cstheme="minorHAnsi"/>
          <w:sz w:val="22"/>
          <w:szCs w:val="22"/>
        </w:rPr>
        <w:t>Analysis of the impact of the COVID19 crisis on the private sector, including informal sector, and support to the formulation of key gender sensitive recommendations.</w:t>
      </w:r>
    </w:p>
    <w:p w14:paraId="7900331C" w14:textId="77777777" w:rsidR="00F01DA4" w:rsidRPr="001E7783" w:rsidRDefault="00F01DA4" w:rsidP="00ED55F1">
      <w:pPr>
        <w:pStyle w:val="Paragraphedeliste"/>
        <w:numPr>
          <w:ilvl w:val="0"/>
          <w:numId w:val="7"/>
        </w:numPr>
        <w:spacing w:before="0" w:after="0"/>
        <w:jc w:val="both"/>
        <w:rPr>
          <w:rFonts w:eastAsia="Times New Roman" w:cstheme="minorHAnsi"/>
          <w:sz w:val="22"/>
          <w:szCs w:val="22"/>
        </w:rPr>
      </w:pPr>
      <w:r w:rsidRPr="001E7783">
        <w:rPr>
          <w:rFonts w:eastAsia="Times New Roman" w:cstheme="minorHAnsi"/>
          <w:sz w:val="22"/>
          <w:szCs w:val="22"/>
        </w:rPr>
        <w:t xml:space="preserve">COOP </w:t>
      </w:r>
      <w:proofErr w:type="spellStart"/>
      <w:r w:rsidRPr="001E7783">
        <w:rPr>
          <w:rFonts w:eastAsia="Times New Roman" w:cstheme="minorHAnsi"/>
          <w:sz w:val="22"/>
          <w:szCs w:val="22"/>
        </w:rPr>
        <w:t>programme</w:t>
      </w:r>
      <w:proofErr w:type="spellEnd"/>
      <w:r w:rsidRPr="001E7783">
        <w:rPr>
          <w:rFonts w:eastAsia="Times New Roman" w:cstheme="minorHAnsi"/>
          <w:sz w:val="22"/>
          <w:szCs w:val="22"/>
        </w:rPr>
        <w:t xml:space="preserve"> to support cooperatives, boost their productivity and find opportunities to improve and sell their products. </w:t>
      </w:r>
    </w:p>
    <w:p w14:paraId="17B5A632" w14:textId="77777777" w:rsidR="004465A6" w:rsidRPr="001E7783" w:rsidRDefault="004465A6" w:rsidP="00F01DA4">
      <w:pPr>
        <w:spacing w:before="0" w:after="0"/>
        <w:jc w:val="both"/>
        <w:rPr>
          <w:rFonts w:cstheme="minorHAnsi"/>
          <w:sz w:val="22"/>
          <w:szCs w:val="22"/>
        </w:rPr>
      </w:pPr>
    </w:p>
    <w:p w14:paraId="2EB58ABB" w14:textId="77777777" w:rsidR="00072101" w:rsidRPr="00573C70" w:rsidRDefault="00D374AB" w:rsidP="00ED55F1">
      <w:pPr>
        <w:pStyle w:val="Paragraphedeliste"/>
        <w:numPr>
          <w:ilvl w:val="0"/>
          <w:numId w:val="14"/>
        </w:numPr>
        <w:spacing w:before="0" w:after="0"/>
        <w:rPr>
          <w:rFonts w:ascii="Myriad Pro" w:eastAsia="Times New Roman" w:hAnsi="Myriad Pro" w:cs="Arial"/>
          <w:b/>
          <w:bCs/>
        </w:rPr>
      </w:pPr>
      <w:r w:rsidRPr="00573C70">
        <w:rPr>
          <w:b/>
          <w:bCs/>
          <w:sz w:val="21"/>
          <w:szCs w:val="21"/>
        </w:rPr>
        <w:t>Complementarity with other funds available for COVID-19</w:t>
      </w:r>
    </w:p>
    <w:p w14:paraId="0597F51D" w14:textId="77777777" w:rsidR="00072101" w:rsidRPr="00573C70" w:rsidRDefault="00D374AB">
      <w:pPr>
        <w:pStyle w:val="Paragraphedeliste"/>
        <w:spacing w:before="0" w:after="0"/>
        <w:rPr>
          <w:rFonts w:eastAsia="Times New Roman" w:cs="Arial"/>
          <w:bCs/>
          <w:i/>
          <w:iCs/>
          <w:sz w:val="21"/>
          <w:szCs w:val="21"/>
        </w:rPr>
      </w:pPr>
      <w:r w:rsidRPr="001E7783">
        <w:rPr>
          <w:rFonts w:eastAsia="Times New Roman" w:cs="Arial"/>
          <w:i/>
          <w:sz w:val="21"/>
          <w:szCs w:val="21"/>
        </w:rPr>
        <w:t xml:space="preserve">If the country office already has resources available for COVID-19 (e.g. core resources, Rapid Response Facility, government C/S, third-party C/S, vertical funds, etc.), please indicate how the requested funds will complement other funds or help </w:t>
      </w:r>
      <w:proofErr w:type="spellStart"/>
      <w:r w:rsidRPr="001E7783">
        <w:rPr>
          <w:rFonts w:eastAsia="Times New Roman" w:cs="Arial"/>
          <w:i/>
          <w:sz w:val="21"/>
          <w:szCs w:val="21"/>
        </w:rPr>
        <w:t>mobilise</w:t>
      </w:r>
      <w:proofErr w:type="spellEnd"/>
      <w:r w:rsidRPr="001E7783">
        <w:rPr>
          <w:rFonts w:eastAsia="Times New Roman" w:cs="Arial"/>
          <w:i/>
          <w:sz w:val="21"/>
          <w:szCs w:val="21"/>
        </w:rPr>
        <w:t xml:space="preserve"> additional resources toward programmatic ambitions and sustainability.</w:t>
      </w:r>
      <w:r w:rsidRPr="00573C70">
        <w:rPr>
          <w:rFonts w:eastAsia="Times New Roman" w:cs="Arial"/>
          <w:bCs/>
          <w:i/>
          <w:iCs/>
          <w:sz w:val="21"/>
          <w:szCs w:val="21"/>
        </w:rPr>
        <w:t xml:space="preserve"> </w:t>
      </w:r>
    </w:p>
    <w:p w14:paraId="31A31075" w14:textId="77777777" w:rsidR="00774B5B" w:rsidRPr="001E7783" w:rsidRDefault="00774B5B" w:rsidP="00F01DA4">
      <w:pPr>
        <w:pStyle w:val="Paragraphedeliste"/>
        <w:spacing w:before="0" w:after="0"/>
        <w:rPr>
          <w:rFonts w:eastAsia="Times New Roman" w:cs="Arial"/>
          <w:i/>
          <w:sz w:val="21"/>
          <w:szCs w:val="21"/>
        </w:rPr>
      </w:pPr>
    </w:p>
    <w:p w14:paraId="57BB37D0" w14:textId="77777777" w:rsidR="00236941" w:rsidRPr="00C9473C" w:rsidRDefault="00C911FB" w:rsidP="00542310">
      <w:pPr>
        <w:spacing w:before="0" w:after="0"/>
        <w:jc w:val="both"/>
        <w:rPr>
          <w:sz w:val="22"/>
          <w:szCs w:val="22"/>
        </w:rPr>
      </w:pPr>
      <w:r w:rsidRPr="00C9473C">
        <w:rPr>
          <w:rFonts w:eastAsia="Times New Roman" w:cs="Arial"/>
          <w:bCs/>
          <w:sz w:val="22"/>
          <w:szCs w:val="22"/>
        </w:rPr>
        <w:t>The</w:t>
      </w:r>
      <w:r w:rsidRPr="00C9473C">
        <w:rPr>
          <w:rFonts w:eastAsia="Times New Roman" w:cs="Arial"/>
          <w:bCs/>
          <w:i/>
          <w:iCs/>
          <w:sz w:val="22"/>
          <w:szCs w:val="22"/>
        </w:rPr>
        <w:t xml:space="preserve"> </w:t>
      </w:r>
      <w:r w:rsidRPr="00C9473C">
        <w:rPr>
          <w:rFonts w:eastAsia="Times New Roman" w:cs="Arial"/>
          <w:bCs/>
          <w:sz w:val="22"/>
          <w:szCs w:val="22"/>
        </w:rPr>
        <w:t>Country Office has benefited from core and no</w:t>
      </w:r>
      <w:r w:rsidR="005C45A0" w:rsidRPr="00C9473C">
        <w:rPr>
          <w:rFonts w:eastAsia="Times New Roman" w:cs="Arial"/>
          <w:bCs/>
          <w:sz w:val="22"/>
          <w:szCs w:val="22"/>
        </w:rPr>
        <w:t xml:space="preserve">n-core funds to address </w:t>
      </w:r>
      <w:r w:rsidR="00F01DA4" w:rsidRPr="001E7783">
        <w:rPr>
          <w:rFonts w:eastAsia="Times New Roman" w:cs="Arial"/>
          <w:bCs/>
          <w:sz w:val="22"/>
          <w:szCs w:val="22"/>
        </w:rPr>
        <w:t>the COVID crisis.  The CO has also reviewed existing funds to identify how they can contribute (where possible) to the fight against COVID – please see table below.  This proposal builds on the UN and UNDP COVID response plans and complements the gains from the activities and projects funded by the other complementary funds. The integration and inclusiveness with the joint projects and activities of the other UN Agencies and development partners</w:t>
      </w:r>
      <w:r w:rsidR="00236941" w:rsidRPr="00C9473C">
        <w:rPr>
          <w:sz w:val="22"/>
          <w:szCs w:val="22"/>
        </w:rPr>
        <w:t xml:space="preserve"> create connections among the pillars to maximize </w:t>
      </w:r>
      <w:r w:rsidR="006569DF" w:rsidRPr="00C9473C">
        <w:rPr>
          <w:sz w:val="22"/>
          <w:szCs w:val="22"/>
        </w:rPr>
        <w:t>the</w:t>
      </w:r>
      <w:r w:rsidR="00236941" w:rsidRPr="00C9473C">
        <w:rPr>
          <w:sz w:val="22"/>
          <w:szCs w:val="22"/>
        </w:rPr>
        <w:t xml:space="preserve"> impact, especially on the most vulnerable</w:t>
      </w:r>
      <w:r w:rsidR="00B22AF0" w:rsidRPr="00C9473C">
        <w:rPr>
          <w:sz w:val="22"/>
          <w:szCs w:val="22"/>
        </w:rPr>
        <w:t xml:space="preserve"> including the </w:t>
      </w:r>
      <w:r w:rsidR="00236941" w:rsidRPr="00C9473C">
        <w:rPr>
          <w:sz w:val="22"/>
          <w:szCs w:val="22"/>
        </w:rPr>
        <w:t>youth, women and PLDs, not only as beneficiaries, but also as decision-makers</w:t>
      </w:r>
      <w:r w:rsidR="005B3051" w:rsidRPr="00C9473C">
        <w:rPr>
          <w:sz w:val="22"/>
          <w:szCs w:val="22"/>
        </w:rPr>
        <w:t xml:space="preserve">. </w:t>
      </w:r>
    </w:p>
    <w:p w14:paraId="44590233" w14:textId="77777777" w:rsidR="00DC72FF" w:rsidRPr="00573C70" w:rsidRDefault="00DC72FF">
      <w:pPr>
        <w:pStyle w:val="Paragraphedeliste"/>
        <w:spacing w:before="0" w:after="0"/>
        <w:rPr>
          <w:rFonts w:eastAsia="Times New Roman" w:cs="Arial"/>
          <w:bCs/>
          <w:i/>
          <w:iCs/>
          <w:sz w:val="21"/>
          <w:szCs w:val="21"/>
        </w:rPr>
      </w:pPr>
    </w:p>
    <w:tbl>
      <w:tblPr>
        <w:tblStyle w:val="Grilledutableau"/>
        <w:tblW w:w="8630" w:type="dxa"/>
        <w:tblInd w:w="715" w:type="dxa"/>
        <w:tblCellMar>
          <w:left w:w="103" w:type="dxa"/>
        </w:tblCellMar>
        <w:tblLook w:val="04A0" w:firstRow="1" w:lastRow="0" w:firstColumn="1" w:lastColumn="0" w:noHBand="0" w:noVBand="1"/>
      </w:tblPr>
      <w:tblGrid>
        <w:gridCol w:w="2154"/>
        <w:gridCol w:w="1801"/>
        <w:gridCol w:w="4675"/>
      </w:tblGrid>
      <w:tr w:rsidR="00F01DA4" w:rsidRPr="001E7783" w14:paraId="439B44A5" w14:textId="77777777" w:rsidTr="1CC07446">
        <w:tc>
          <w:tcPr>
            <w:tcW w:w="2154" w:type="dxa"/>
            <w:shd w:val="clear" w:color="auto" w:fill="D9D9D9" w:themeFill="background1" w:themeFillShade="D9"/>
            <w:tcMar>
              <w:left w:w="103" w:type="dxa"/>
            </w:tcMar>
          </w:tcPr>
          <w:p w14:paraId="25B63DFD" w14:textId="77777777" w:rsidR="00F01DA4" w:rsidRPr="001E7783" w:rsidRDefault="00F01DA4" w:rsidP="008846E0">
            <w:r w:rsidRPr="001E7783">
              <w:t xml:space="preserve">Funding source </w:t>
            </w:r>
          </w:p>
        </w:tc>
        <w:tc>
          <w:tcPr>
            <w:tcW w:w="1801" w:type="dxa"/>
            <w:shd w:val="clear" w:color="auto" w:fill="D9D9D9" w:themeFill="background1" w:themeFillShade="D9"/>
            <w:tcMar>
              <w:left w:w="103" w:type="dxa"/>
            </w:tcMar>
          </w:tcPr>
          <w:p w14:paraId="5B74D61F" w14:textId="77777777" w:rsidR="00F01DA4" w:rsidRPr="001E7783" w:rsidRDefault="00F01DA4" w:rsidP="008846E0">
            <w:r w:rsidRPr="001E7783">
              <w:t>Amount in USD</w:t>
            </w:r>
          </w:p>
        </w:tc>
        <w:tc>
          <w:tcPr>
            <w:tcW w:w="4675" w:type="dxa"/>
            <w:shd w:val="clear" w:color="auto" w:fill="D9D9D9" w:themeFill="background1" w:themeFillShade="D9"/>
            <w:tcMar>
              <w:left w:w="103" w:type="dxa"/>
            </w:tcMar>
          </w:tcPr>
          <w:p w14:paraId="2C473A7B" w14:textId="77777777" w:rsidR="00F01DA4" w:rsidRPr="001E7783" w:rsidRDefault="00F01DA4" w:rsidP="008846E0">
            <w:r w:rsidRPr="001E7783">
              <w:t>Purpose of / period covered by Funding</w:t>
            </w:r>
          </w:p>
        </w:tc>
      </w:tr>
      <w:tr w:rsidR="00F01DA4" w:rsidRPr="001E7783" w14:paraId="7C4CC602" w14:textId="77777777" w:rsidTr="1CC07446">
        <w:tc>
          <w:tcPr>
            <w:tcW w:w="8630" w:type="dxa"/>
            <w:gridSpan w:val="3"/>
            <w:shd w:val="clear" w:color="auto" w:fill="FFFF00"/>
            <w:tcMar>
              <w:left w:w="103" w:type="dxa"/>
            </w:tcMar>
          </w:tcPr>
          <w:p w14:paraId="36A53E1E" w14:textId="77777777" w:rsidR="00F01DA4" w:rsidRPr="001E7783" w:rsidRDefault="00F01DA4" w:rsidP="008846E0">
            <w:pPr>
              <w:pStyle w:val="Paragraphedeliste"/>
              <w:spacing w:before="0"/>
              <w:ind w:left="0"/>
            </w:pPr>
            <w:r w:rsidRPr="001E7783">
              <w:t>COVID19- related funds</w:t>
            </w:r>
          </w:p>
        </w:tc>
      </w:tr>
      <w:tr w:rsidR="00F01DA4" w:rsidRPr="001E7783" w14:paraId="6FBFBCCF" w14:textId="77777777" w:rsidTr="1CC07446">
        <w:tc>
          <w:tcPr>
            <w:tcW w:w="2154" w:type="dxa"/>
            <w:tcBorders>
              <w:top w:val="nil"/>
            </w:tcBorders>
            <w:shd w:val="clear" w:color="auto" w:fill="auto"/>
            <w:tcMar>
              <w:left w:w="103" w:type="dxa"/>
            </w:tcMar>
          </w:tcPr>
          <w:p w14:paraId="28553503"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TRAC 2</w:t>
            </w:r>
          </w:p>
          <w:p w14:paraId="67DF7859"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(funded – fully spent)</w:t>
            </w:r>
          </w:p>
        </w:tc>
        <w:tc>
          <w:tcPr>
            <w:tcW w:w="1801" w:type="dxa"/>
            <w:tcBorders>
              <w:top w:val="nil"/>
            </w:tcBorders>
            <w:shd w:val="clear" w:color="auto" w:fill="auto"/>
            <w:tcMar>
              <w:left w:w="103" w:type="dxa"/>
            </w:tcMar>
          </w:tcPr>
          <w:p w14:paraId="0318DA62" w14:textId="77777777" w:rsidR="00F01DA4" w:rsidRPr="001E7783" w:rsidRDefault="00F01DA4" w:rsidP="008846E0">
            <w:pPr>
              <w:pStyle w:val="Paragraphedeliste"/>
              <w:spacing w:before="0"/>
              <w:ind w:left="0"/>
              <w:jc w:val="right"/>
              <w:rPr>
                <w:rFonts w:eastAsia="Times New Roman" w:cs="Arial"/>
                <w:bCs/>
                <w:sz w:val="21"/>
                <w:szCs w:val="21"/>
              </w:rPr>
            </w:pPr>
            <w:r w:rsidRPr="001E7783">
              <w:rPr>
                <w:rFonts w:eastAsia="Times New Roman" w:cs="Arial"/>
                <w:bCs/>
                <w:sz w:val="21"/>
                <w:szCs w:val="21"/>
              </w:rPr>
              <w:t>750 000</w:t>
            </w:r>
          </w:p>
        </w:tc>
        <w:tc>
          <w:tcPr>
            <w:tcW w:w="4675" w:type="dxa"/>
            <w:tcBorders>
              <w:top w:val="nil"/>
            </w:tcBorders>
            <w:shd w:val="clear" w:color="auto" w:fill="auto"/>
            <w:tcMar>
              <w:left w:w="103" w:type="dxa"/>
            </w:tcMar>
          </w:tcPr>
          <w:p w14:paraId="6B7E923A"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 xml:space="preserve">In addition to supporting the response to the COVID19 crisis, the TRAC 2 funding is also contributing to the strengthening of the CRDE which play a major role in supporting the agricultural value chain and the transition towards a climate-intelligent and resilient agriculture </w:t>
            </w:r>
          </w:p>
          <w:p w14:paraId="71BCB6DA"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(until Dec. 2020)</w:t>
            </w:r>
          </w:p>
        </w:tc>
      </w:tr>
      <w:tr w:rsidR="00F01DA4" w:rsidRPr="001E7783" w14:paraId="0DB52914" w14:textId="77777777" w:rsidTr="1CC07446">
        <w:tc>
          <w:tcPr>
            <w:tcW w:w="2154" w:type="dxa"/>
            <w:tcBorders>
              <w:top w:val="nil"/>
            </w:tcBorders>
            <w:shd w:val="clear" w:color="auto" w:fill="auto"/>
            <w:tcMar>
              <w:left w:w="103" w:type="dxa"/>
            </w:tcMar>
          </w:tcPr>
          <w:p w14:paraId="29BB3588"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TRAC 2 COVID</w:t>
            </w:r>
          </w:p>
        </w:tc>
        <w:tc>
          <w:tcPr>
            <w:tcW w:w="1801" w:type="dxa"/>
            <w:tcBorders>
              <w:top w:val="nil"/>
            </w:tcBorders>
            <w:shd w:val="clear" w:color="auto" w:fill="auto"/>
            <w:tcMar>
              <w:left w:w="103" w:type="dxa"/>
            </w:tcMar>
          </w:tcPr>
          <w:p w14:paraId="0E015E47" w14:textId="77777777" w:rsidR="00F01DA4" w:rsidRPr="001E7783" w:rsidRDefault="00F01DA4" w:rsidP="008846E0">
            <w:pPr>
              <w:pStyle w:val="Paragraphedeliste"/>
              <w:spacing w:before="0"/>
              <w:ind w:left="0"/>
              <w:jc w:val="right"/>
              <w:rPr>
                <w:rFonts w:eastAsia="Times New Roman" w:cs="Arial"/>
                <w:bCs/>
                <w:sz w:val="21"/>
                <w:szCs w:val="21"/>
              </w:rPr>
            </w:pPr>
            <w:r w:rsidRPr="001E7783">
              <w:rPr>
                <w:rFonts w:eastAsia="Times New Roman" w:cs="Arial"/>
                <w:bCs/>
                <w:sz w:val="21"/>
                <w:szCs w:val="21"/>
              </w:rPr>
              <w:t>134 000</w:t>
            </w:r>
          </w:p>
        </w:tc>
        <w:tc>
          <w:tcPr>
            <w:tcW w:w="4675" w:type="dxa"/>
            <w:tcBorders>
              <w:top w:val="nil"/>
            </w:tcBorders>
            <w:shd w:val="clear" w:color="auto" w:fill="auto"/>
            <w:tcMar>
              <w:left w:w="103" w:type="dxa"/>
            </w:tcMar>
          </w:tcPr>
          <w:p w14:paraId="658A8249"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Strengthen national capacities to coordinate and respond to the COVID19 crisis</w:t>
            </w:r>
          </w:p>
        </w:tc>
      </w:tr>
      <w:tr w:rsidR="00F01DA4" w:rsidRPr="001E7783" w14:paraId="51AF0839" w14:textId="77777777" w:rsidTr="1CC07446">
        <w:tc>
          <w:tcPr>
            <w:tcW w:w="2154" w:type="dxa"/>
            <w:tcBorders>
              <w:top w:val="nil"/>
            </w:tcBorders>
            <w:shd w:val="clear" w:color="auto" w:fill="auto"/>
            <w:tcMar>
              <w:left w:w="103" w:type="dxa"/>
            </w:tcMar>
          </w:tcPr>
          <w:p w14:paraId="79F58FB9"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 xml:space="preserve">TRAC 1 </w:t>
            </w:r>
          </w:p>
          <w:p w14:paraId="5C979388" w14:textId="77777777" w:rsidR="00F01DA4" w:rsidRPr="001E7783" w:rsidRDefault="00F01DA4" w:rsidP="008846E0">
            <w:pPr>
              <w:pStyle w:val="Paragraphedeliste"/>
              <w:spacing w:before="0"/>
              <w:ind w:left="0"/>
              <w:rPr>
                <w:rFonts w:eastAsia="Times New Roman" w:cs="Arial"/>
                <w:bCs/>
                <w:sz w:val="21"/>
                <w:szCs w:val="21"/>
              </w:rPr>
            </w:pPr>
          </w:p>
        </w:tc>
        <w:tc>
          <w:tcPr>
            <w:tcW w:w="1801" w:type="dxa"/>
            <w:tcBorders>
              <w:top w:val="nil"/>
            </w:tcBorders>
            <w:shd w:val="clear" w:color="auto" w:fill="auto"/>
            <w:tcMar>
              <w:left w:w="103" w:type="dxa"/>
            </w:tcMar>
          </w:tcPr>
          <w:p w14:paraId="3E03B4D4" w14:textId="77777777" w:rsidR="00F01DA4" w:rsidRPr="001E7783" w:rsidRDefault="00F01DA4" w:rsidP="008846E0">
            <w:pPr>
              <w:pStyle w:val="Paragraphedeliste"/>
              <w:spacing w:before="0"/>
              <w:ind w:left="0"/>
              <w:jc w:val="right"/>
              <w:rPr>
                <w:rFonts w:eastAsia="Times New Roman" w:cs="Arial"/>
                <w:bCs/>
                <w:sz w:val="21"/>
                <w:szCs w:val="21"/>
              </w:rPr>
            </w:pPr>
            <w:r w:rsidRPr="001E7783">
              <w:rPr>
                <w:rFonts w:eastAsia="Times New Roman" w:cs="Arial"/>
                <w:bCs/>
                <w:sz w:val="21"/>
                <w:szCs w:val="21"/>
              </w:rPr>
              <w:t>462 000</w:t>
            </w:r>
          </w:p>
        </w:tc>
        <w:tc>
          <w:tcPr>
            <w:tcW w:w="4675" w:type="dxa"/>
            <w:tcBorders>
              <w:top w:val="nil"/>
            </w:tcBorders>
            <w:shd w:val="clear" w:color="auto" w:fill="auto"/>
            <w:tcMar>
              <w:left w:w="103" w:type="dxa"/>
            </w:tcMar>
          </w:tcPr>
          <w:p w14:paraId="2F3CFC7D"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Support the operational capacities of national and local structures involved in responding to the health crisis and its socioeconomic impact</w:t>
            </w:r>
          </w:p>
        </w:tc>
      </w:tr>
      <w:tr w:rsidR="00F01DA4" w:rsidRPr="001E7783" w14:paraId="7D03323E" w14:textId="77777777" w:rsidTr="1CC07446">
        <w:tc>
          <w:tcPr>
            <w:tcW w:w="2154" w:type="dxa"/>
            <w:shd w:val="clear" w:color="auto" w:fill="auto"/>
            <w:tcMar>
              <w:left w:w="103" w:type="dxa"/>
            </w:tcMar>
          </w:tcPr>
          <w:p w14:paraId="42DB511E"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lastRenderedPageBreak/>
              <w:t>CANADA</w:t>
            </w:r>
          </w:p>
          <w:p w14:paraId="72C3C0A4" w14:textId="77777777" w:rsidR="00F01DA4" w:rsidRPr="001E7783" w:rsidRDefault="00F01DA4" w:rsidP="008846E0">
            <w:pPr>
              <w:pStyle w:val="Paragraphedeliste"/>
              <w:spacing w:before="0"/>
              <w:ind w:left="0"/>
              <w:rPr>
                <w:rFonts w:eastAsia="Times New Roman" w:cs="Arial"/>
                <w:bCs/>
                <w:sz w:val="21"/>
                <w:szCs w:val="21"/>
              </w:rPr>
            </w:pPr>
          </w:p>
        </w:tc>
        <w:tc>
          <w:tcPr>
            <w:tcW w:w="1801" w:type="dxa"/>
            <w:shd w:val="clear" w:color="auto" w:fill="auto"/>
            <w:tcMar>
              <w:left w:w="103" w:type="dxa"/>
            </w:tcMar>
          </w:tcPr>
          <w:p w14:paraId="5AC23E20" w14:textId="77777777" w:rsidR="00F01DA4" w:rsidRPr="001E7783" w:rsidRDefault="00F01DA4" w:rsidP="008846E0">
            <w:pPr>
              <w:pStyle w:val="Paragraphedeliste"/>
              <w:spacing w:before="0"/>
              <w:ind w:left="0"/>
              <w:jc w:val="right"/>
              <w:rPr>
                <w:rFonts w:eastAsia="Times New Roman" w:cs="Arial"/>
                <w:bCs/>
                <w:sz w:val="21"/>
                <w:szCs w:val="21"/>
              </w:rPr>
            </w:pPr>
            <w:r w:rsidRPr="001E7783">
              <w:rPr>
                <w:rFonts w:eastAsia="Times New Roman" w:cs="Arial"/>
                <w:bCs/>
                <w:sz w:val="21"/>
                <w:szCs w:val="21"/>
              </w:rPr>
              <w:t>64 000</w:t>
            </w:r>
          </w:p>
        </w:tc>
        <w:tc>
          <w:tcPr>
            <w:tcW w:w="4675" w:type="dxa"/>
            <w:shd w:val="clear" w:color="auto" w:fill="auto"/>
            <w:tcMar>
              <w:left w:w="103" w:type="dxa"/>
            </w:tcMar>
          </w:tcPr>
          <w:p w14:paraId="68D636DA"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This funding is aimed at engaging youth and women at grassroots level to respond to the COVID19 crisis and its socioeconomic impact in the most vulnerable communities</w:t>
            </w:r>
          </w:p>
        </w:tc>
      </w:tr>
      <w:tr w:rsidR="00F01DA4" w:rsidRPr="001E7783" w14:paraId="10B5ABD3" w14:textId="77777777" w:rsidTr="1CC07446">
        <w:tc>
          <w:tcPr>
            <w:tcW w:w="8630" w:type="dxa"/>
            <w:gridSpan w:val="3"/>
            <w:shd w:val="clear" w:color="auto" w:fill="FFFF00"/>
            <w:tcMar>
              <w:left w:w="103" w:type="dxa"/>
            </w:tcMar>
          </w:tcPr>
          <w:p w14:paraId="7EAB67AF"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Funds related to GREEN ECONOMY (catalytic)</w:t>
            </w:r>
          </w:p>
        </w:tc>
      </w:tr>
      <w:tr w:rsidR="00F01DA4" w:rsidRPr="001E7783" w14:paraId="70A74B0C" w14:textId="77777777" w:rsidTr="1CC07446">
        <w:tc>
          <w:tcPr>
            <w:tcW w:w="2154" w:type="dxa"/>
            <w:shd w:val="clear" w:color="auto" w:fill="auto"/>
            <w:tcMar>
              <w:left w:w="103" w:type="dxa"/>
            </w:tcMar>
          </w:tcPr>
          <w:p w14:paraId="248D6BE3"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AfDB</w:t>
            </w:r>
          </w:p>
        </w:tc>
        <w:tc>
          <w:tcPr>
            <w:tcW w:w="1801" w:type="dxa"/>
            <w:shd w:val="clear" w:color="auto" w:fill="auto"/>
            <w:tcMar>
              <w:left w:w="103" w:type="dxa"/>
            </w:tcMar>
          </w:tcPr>
          <w:p w14:paraId="607099B6" w14:textId="77777777" w:rsidR="00F01DA4" w:rsidRPr="001E7783" w:rsidRDefault="00F01DA4" w:rsidP="008846E0">
            <w:pPr>
              <w:pStyle w:val="Paragraphedeliste"/>
              <w:spacing w:before="0"/>
              <w:ind w:left="0"/>
              <w:jc w:val="right"/>
              <w:rPr>
                <w:rFonts w:eastAsia="Times New Roman" w:cs="Arial"/>
                <w:sz w:val="21"/>
                <w:szCs w:val="21"/>
              </w:rPr>
            </w:pPr>
            <w:r w:rsidRPr="001E7783">
              <w:rPr>
                <w:rFonts w:eastAsia="Times New Roman" w:cs="Arial"/>
                <w:sz w:val="21"/>
                <w:szCs w:val="21"/>
              </w:rPr>
              <w:t>1 000 000</w:t>
            </w:r>
          </w:p>
        </w:tc>
        <w:tc>
          <w:tcPr>
            <w:tcW w:w="4675" w:type="dxa"/>
            <w:shd w:val="clear" w:color="auto" w:fill="auto"/>
            <w:tcMar>
              <w:left w:w="103" w:type="dxa"/>
            </w:tcMar>
          </w:tcPr>
          <w:p w14:paraId="5AC5C870"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 xml:space="preserve">Support the economic empowerment of women through the set-up of rural economic units.  </w:t>
            </w:r>
          </w:p>
        </w:tc>
      </w:tr>
      <w:tr w:rsidR="00F01DA4" w:rsidRPr="001E7783" w14:paraId="0CD9A12F" w14:textId="77777777" w:rsidTr="1CC07446">
        <w:tc>
          <w:tcPr>
            <w:tcW w:w="8630" w:type="dxa"/>
            <w:gridSpan w:val="3"/>
            <w:shd w:val="clear" w:color="auto" w:fill="FFFF00"/>
            <w:tcMar>
              <w:left w:w="103" w:type="dxa"/>
            </w:tcMar>
          </w:tcPr>
          <w:p w14:paraId="5CF70DCF"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Funds related to GREEN ECONOMY to be mobilized using RFF as catalytic funding</w:t>
            </w:r>
          </w:p>
        </w:tc>
      </w:tr>
      <w:tr w:rsidR="00F01DA4" w:rsidRPr="001E7783" w14:paraId="490C17E1" w14:textId="77777777" w:rsidTr="1CC07446">
        <w:tc>
          <w:tcPr>
            <w:tcW w:w="2154" w:type="dxa"/>
            <w:shd w:val="clear" w:color="auto" w:fill="auto"/>
            <w:tcMar>
              <w:left w:w="103" w:type="dxa"/>
            </w:tcMar>
          </w:tcPr>
          <w:p w14:paraId="14093988"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 xml:space="preserve">GEF/UNDP </w:t>
            </w:r>
          </w:p>
        </w:tc>
        <w:tc>
          <w:tcPr>
            <w:tcW w:w="1801" w:type="dxa"/>
            <w:shd w:val="clear" w:color="auto" w:fill="auto"/>
            <w:tcMar>
              <w:left w:w="103" w:type="dxa"/>
            </w:tcMar>
          </w:tcPr>
          <w:p w14:paraId="40F0C563" w14:textId="77777777" w:rsidR="00F01DA4" w:rsidRPr="001E7783" w:rsidRDefault="00F01DA4" w:rsidP="008846E0">
            <w:pPr>
              <w:pStyle w:val="Paragraphedeliste"/>
              <w:spacing w:before="0"/>
              <w:ind w:left="0"/>
              <w:jc w:val="right"/>
              <w:rPr>
                <w:rFonts w:eastAsia="Times New Roman" w:cs="Arial"/>
                <w:sz w:val="21"/>
                <w:szCs w:val="21"/>
              </w:rPr>
            </w:pPr>
            <w:r w:rsidRPr="001E7783">
              <w:rPr>
                <w:rFonts w:eastAsia="Times New Roman" w:cs="Arial"/>
                <w:sz w:val="21"/>
                <w:szCs w:val="21"/>
              </w:rPr>
              <w:t>10 000 000</w:t>
            </w:r>
          </w:p>
        </w:tc>
        <w:tc>
          <w:tcPr>
            <w:tcW w:w="4675" w:type="dxa"/>
            <w:shd w:val="clear" w:color="auto" w:fill="auto"/>
            <w:tcMar>
              <w:left w:w="103" w:type="dxa"/>
            </w:tcMar>
          </w:tcPr>
          <w:p w14:paraId="6FD13C88" w14:textId="47F17A9D" w:rsidR="00F01DA4" w:rsidRPr="001E7783" w:rsidRDefault="00F01DA4" w:rsidP="502689DF">
            <w:pPr>
              <w:pStyle w:val="Paragraphedeliste"/>
              <w:spacing w:before="0"/>
              <w:ind w:left="0"/>
              <w:rPr>
                <w:rFonts w:eastAsia="Times New Roman" w:cs="Arial"/>
                <w:sz w:val="21"/>
                <w:szCs w:val="21"/>
              </w:rPr>
            </w:pPr>
            <w:r w:rsidRPr="502689DF">
              <w:rPr>
                <w:rFonts w:eastAsia="Times New Roman" w:cs="Arial"/>
                <w:sz w:val="21"/>
                <w:szCs w:val="21"/>
              </w:rPr>
              <w:t>Strengthening the resilience of climate-smart agricultural systems and value chains in Union of Comoros (P</w:t>
            </w:r>
            <w:r w:rsidR="30994E89" w:rsidRPr="502689DF">
              <w:rPr>
                <w:rFonts w:eastAsia="Times New Roman" w:cs="Arial"/>
                <w:sz w:val="21"/>
                <w:szCs w:val="21"/>
              </w:rPr>
              <w:t>IF</w:t>
            </w:r>
            <w:r w:rsidRPr="502689DF">
              <w:rPr>
                <w:rFonts w:eastAsia="Times New Roman" w:cs="Arial"/>
                <w:sz w:val="21"/>
                <w:szCs w:val="21"/>
              </w:rPr>
              <w:t>)</w:t>
            </w:r>
          </w:p>
        </w:tc>
      </w:tr>
      <w:tr w:rsidR="00F01DA4" w:rsidRPr="001E7783" w14:paraId="4C37A640" w14:textId="77777777" w:rsidTr="1CC07446">
        <w:tc>
          <w:tcPr>
            <w:tcW w:w="2154" w:type="dxa"/>
            <w:shd w:val="clear" w:color="auto" w:fill="auto"/>
            <w:tcMar>
              <w:left w:w="103" w:type="dxa"/>
            </w:tcMar>
          </w:tcPr>
          <w:p w14:paraId="6FFCF0EC"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GEF/UNDP</w:t>
            </w:r>
          </w:p>
        </w:tc>
        <w:tc>
          <w:tcPr>
            <w:tcW w:w="1801" w:type="dxa"/>
            <w:shd w:val="clear" w:color="auto" w:fill="auto"/>
            <w:tcMar>
              <w:left w:w="103" w:type="dxa"/>
            </w:tcMar>
          </w:tcPr>
          <w:p w14:paraId="55B373F0" w14:textId="77777777" w:rsidR="00F01DA4" w:rsidRPr="001E7783" w:rsidRDefault="00F01DA4" w:rsidP="008846E0">
            <w:pPr>
              <w:pStyle w:val="Paragraphedeliste"/>
              <w:spacing w:before="0"/>
              <w:ind w:left="0"/>
              <w:jc w:val="right"/>
              <w:rPr>
                <w:rFonts w:eastAsia="Times New Roman" w:cs="Arial"/>
                <w:sz w:val="21"/>
                <w:szCs w:val="21"/>
              </w:rPr>
            </w:pPr>
            <w:r w:rsidRPr="001E7783">
              <w:rPr>
                <w:rFonts w:eastAsia="Times New Roman" w:cs="Arial"/>
                <w:sz w:val="21"/>
                <w:szCs w:val="21"/>
              </w:rPr>
              <w:t xml:space="preserve">1 269 863 </w:t>
            </w:r>
          </w:p>
        </w:tc>
        <w:tc>
          <w:tcPr>
            <w:tcW w:w="4675" w:type="dxa"/>
            <w:shd w:val="clear" w:color="auto" w:fill="auto"/>
            <w:tcMar>
              <w:left w:w="103" w:type="dxa"/>
            </w:tcMar>
          </w:tcPr>
          <w:p w14:paraId="60738EBC" w14:textId="77777777" w:rsidR="00F01DA4" w:rsidRPr="001E7783" w:rsidRDefault="00F01DA4" w:rsidP="008846E0">
            <w:pPr>
              <w:pStyle w:val="Paragraphedeliste"/>
              <w:spacing w:before="0"/>
              <w:ind w:left="0"/>
              <w:rPr>
                <w:rFonts w:eastAsia="Times New Roman" w:cs="Arial"/>
                <w:bCs/>
                <w:sz w:val="21"/>
                <w:szCs w:val="21"/>
              </w:rPr>
            </w:pPr>
            <w:r w:rsidRPr="001E7783">
              <w:rPr>
                <w:rFonts w:eastAsia="Times New Roman" w:cs="Arial"/>
                <w:bCs/>
                <w:sz w:val="21"/>
                <w:szCs w:val="21"/>
              </w:rPr>
              <w:t>National child project under the GEF Africa Minigrids Program (PPG)</w:t>
            </w:r>
          </w:p>
        </w:tc>
      </w:tr>
      <w:tr w:rsidR="00F01DA4" w:rsidRPr="001E7783" w14:paraId="163E6F17" w14:textId="77777777" w:rsidTr="1CC07446">
        <w:tc>
          <w:tcPr>
            <w:tcW w:w="2154" w:type="dxa"/>
            <w:shd w:val="clear" w:color="auto" w:fill="auto"/>
            <w:tcMar>
              <w:left w:w="103" w:type="dxa"/>
            </w:tcMar>
          </w:tcPr>
          <w:p w14:paraId="148306F2" w14:textId="4360C30F" w:rsidR="00F01DA4" w:rsidRPr="001E7783" w:rsidRDefault="7DC9F721" w:rsidP="1CC07446">
            <w:pPr>
              <w:pStyle w:val="Paragraphedeliste"/>
              <w:spacing w:before="0"/>
              <w:ind w:left="0"/>
              <w:rPr>
                <w:rFonts w:eastAsia="Times New Roman" w:cs="Arial"/>
                <w:sz w:val="21"/>
                <w:szCs w:val="21"/>
              </w:rPr>
            </w:pPr>
            <w:r w:rsidRPr="1CC07446">
              <w:rPr>
                <w:rFonts w:eastAsia="Times New Roman" w:cs="Arial"/>
                <w:sz w:val="21"/>
                <w:szCs w:val="21"/>
              </w:rPr>
              <w:t>GEF/UNDP</w:t>
            </w:r>
          </w:p>
          <w:p w14:paraId="188F4D3B" w14:textId="09C0E902" w:rsidR="00F01DA4" w:rsidRPr="001E7783" w:rsidRDefault="00F01DA4" w:rsidP="1CC07446">
            <w:pPr>
              <w:pStyle w:val="Paragraphedeliste"/>
              <w:spacing w:before="0"/>
              <w:ind w:left="0"/>
              <w:rPr>
                <w:rFonts w:eastAsia="Times New Roman" w:cs="Arial"/>
                <w:sz w:val="21"/>
                <w:szCs w:val="21"/>
              </w:rPr>
            </w:pPr>
          </w:p>
          <w:p w14:paraId="6287BC2D" w14:textId="68F1E19C" w:rsidR="00F01DA4" w:rsidRPr="001E7783" w:rsidRDefault="00F01DA4" w:rsidP="1CC07446">
            <w:pPr>
              <w:pStyle w:val="Paragraphedeliste"/>
              <w:spacing w:before="0"/>
              <w:ind w:left="0"/>
              <w:rPr>
                <w:rFonts w:eastAsia="Times New Roman" w:cs="Arial"/>
                <w:sz w:val="21"/>
                <w:szCs w:val="21"/>
              </w:rPr>
            </w:pPr>
          </w:p>
          <w:p w14:paraId="0DF1CAEE" w14:textId="2DB22D7E" w:rsidR="00F01DA4" w:rsidRPr="001E7783" w:rsidRDefault="7F92AB43" w:rsidP="1CC07446">
            <w:pPr>
              <w:pStyle w:val="Paragraphedeliste"/>
              <w:spacing w:before="0"/>
              <w:ind w:left="0"/>
              <w:rPr>
                <w:rFonts w:eastAsia="Times New Roman" w:cs="Arial"/>
                <w:sz w:val="21"/>
                <w:szCs w:val="21"/>
              </w:rPr>
            </w:pPr>
            <w:r w:rsidRPr="1CC07446">
              <w:rPr>
                <w:rFonts w:eastAsia="Times New Roman" w:cs="Arial"/>
                <w:sz w:val="21"/>
                <w:szCs w:val="21"/>
              </w:rPr>
              <w:t>ILO</w:t>
            </w:r>
          </w:p>
        </w:tc>
        <w:tc>
          <w:tcPr>
            <w:tcW w:w="1801" w:type="dxa"/>
            <w:shd w:val="clear" w:color="auto" w:fill="auto"/>
            <w:tcMar>
              <w:left w:w="103" w:type="dxa"/>
            </w:tcMar>
          </w:tcPr>
          <w:p w14:paraId="08C6BA0C" w14:textId="3E5904A8" w:rsidR="00F01DA4" w:rsidRPr="001E7783" w:rsidRDefault="7DC9F721" w:rsidP="1CC07446">
            <w:pPr>
              <w:pStyle w:val="Paragraphedeliste"/>
              <w:spacing w:before="0"/>
              <w:ind w:left="0"/>
              <w:jc w:val="right"/>
              <w:rPr>
                <w:rFonts w:eastAsia="Times New Roman" w:cs="Arial"/>
                <w:sz w:val="21"/>
                <w:szCs w:val="21"/>
              </w:rPr>
            </w:pPr>
            <w:r w:rsidRPr="1CC07446">
              <w:rPr>
                <w:rFonts w:eastAsia="Times New Roman" w:cs="Arial"/>
                <w:sz w:val="21"/>
                <w:szCs w:val="21"/>
              </w:rPr>
              <w:t>4 500 000</w:t>
            </w:r>
          </w:p>
          <w:p w14:paraId="5F116B97" w14:textId="5A478F1C" w:rsidR="00F01DA4" w:rsidRPr="001E7783" w:rsidRDefault="00F01DA4" w:rsidP="1CC07446">
            <w:pPr>
              <w:pStyle w:val="Paragraphedeliste"/>
              <w:spacing w:before="0"/>
              <w:ind w:left="0"/>
              <w:jc w:val="right"/>
              <w:rPr>
                <w:rFonts w:eastAsia="Times New Roman" w:cs="Arial"/>
                <w:sz w:val="21"/>
                <w:szCs w:val="21"/>
              </w:rPr>
            </w:pPr>
          </w:p>
          <w:p w14:paraId="4D8FF20F" w14:textId="0F03A72A" w:rsidR="00F01DA4" w:rsidRPr="001E7783" w:rsidRDefault="00F01DA4" w:rsidP="1CC07446">
            <w:pPr>
              <w:pStyle w:val="Paragraphedeliste"/>
              <w:spacing w:before="0"/>
              <w:ind w:left="0"/>
              <w:jc w:val="right"/>
              <w:rPr>
                <w:rFonts w:eastAsia="Times New Roman" w:cs="Arial"/>
                <w:sz w:val="21"/>
                <w:szCs w:val="21"/>
              </w:rPr>
            </w:pPr>
          </w:p>
          <w:p w14:paraId="7F383883" w14:textId="47B17563" w:rsidR="00F01DA4" w:rsidRPr="001E7783" w:rsidRDefault="00F01DA4" w:rsidP="1CC07446">
            <w:pPr>
              <w:pStyle w:val="Paragraphedeliste"/>
              <w:spacing w:before="0"/>
              <w:ind w:left="0"/>
              <w:jc w:val="right"/>
              <w:rPr>
                <w:rFonts w:eastAsia="Times New Roman" w:cs="Arial"/>
                <w:sz w:val="21"/>
                <w:szCs w:val="21"/>
              </w:rPr>
            </w:pPr>
          </w:p>
          <w:p w14:paraId="1002D299" w14:textId="2E0A7F1B" w:rsidR="00F01DA4" w:rsidRPr="001E7783" w:rsidRDefault="32122BCA" w:rsidP="008846E0">
            <w:pPr>
              <w:pStyle w:val="Paragraphedeliste"/>
              <w:spacing w:before="0"/>
              <w:ind w:left="0"/>
              <w:jc w:val="right"/>
              <w:rPr>
                <w:rFonts w:eastAsia="Times New Roman" w:cs="Arial"/>
                <w:sz w:val="21"/>
                <w:szCs w:val="21"/>
              </w:rPr>
            </w:pPr>
            <w:r w:rsidRPr="1CC07446">
              <w:rPr>
                <w:rFonts w:eastAsia="Times New Roman" w:cs="Arial"/>
                <w:sz w:val="21"/>
                <w:szCs w:val="21"/>
              </w:rPr>
              <w:t>4</w:t>
            </w:r>
            <w:r w:rsidR="256CE508" w:rsidRPr="1CC07446">
              <w:rPr>
                <w:rFonts w:eastAsia="Times New Roman" w:cs="Arial"/>
                <w:sz w:val="21"/>
                <w:szCs w:val="21"/>
              </w:rPr>
              <w:t>0 000</w:t>
            </w:r>
          </w:p>
        </w:tc>
        <w:tc>
          <w:tcPr>
            <w:tcW w:w="4675" w:type="dxa"/>
            <w:shd w:val="clear" w:color="auto" w:fill="auto"/>
            <w:tcMar>
              <w:left w:w="103" w:type="dxa"/>
            </w:tcMar>
          </w:tcPr>
          <w:p w14:paraId="569EF89F" w14:textId="65B69D3A" w:rsidR="00F01DA4" w:rsidRPr="001E7783" w:rsidRDefault="7DC9F721" w:rsidP="1CC07446">
            <w:pPr>
              <w:pStyle w:val="Paragraphedeliste"/>
              <w:spacing w:before="0"/>
              <w:ind w:left="0"/>
              <w:rPr>
                <w:rFonts w:eastAsia="Times New Roman" w:cs="Arial"/>
                <w:sz w:val="21"/>
                <w:szCs w:val="21"/>
              </w:rPr>
            </w:pPr>
            <w:r w:rsidRPr="1CC07446">
              <w:rPr>
                <w:rFonts w:eastAsia="Times New Roman" w:cs="Arial"/>
                <w:sz w:val="21"/>
                <w:szCs w:val="21"/>
              </w:rPr>
              <w:t>Biodiversity protection through the Effective Management of the National Network of Protected Areas (PPG)</w:t>
            </w:r>
          </w:p>
          <w:p w14:paraId="2DF9AFE3" w14:textId="7CD154FF" w:rsidR="00F01DA4" w:rsidRPr="001E7783" w:rsidRDefault="00F01DA4" w:rsidP="1CC07446">
            <w:pPr>
              <w:pStyle w:val="Paragraphedeliste"/>
              <w:spacing w:before="0"/>
              <w:ind w:left="0"/>
              <w:rPr>
                <w:rFonts w:eastAsia="Times New Roman" w:cs="Arial"/>
                <w:sz w:val="21"/>
                <w:szCs w:val="21"/>
              </w:rPr>
            </w:pPr>
          </w:p>
          <w:p w14:paraId="5755EBA8" w14:textId="05680275" w:rsidR="00F01DA4" w:rsidRPr="001E7783" w:rsidRDefault="6C14D5BD" w:rsidP="007A1066">
            <w:pPr>
              <w:pStyle w:val="Paragraphedeliste"/>
              <w:spacing w:before="0"/>
              <w:ind w:left="0"/>
              <w:rPr>
                <w:rFonts w:ascii="Calibri" w:eastAsia="Calibri" w:hAnsi="Calibri" w:cs="Calibri"/>
                <w:sz w:val="21"/>
                <w:szCs w:val="21"/>
              </w:rPr>
            </w:pPr>
            <w:r w:rsidRPr="1CC07446">
              <w:rPr>
                <w:rFonts w:ascii="Calibri" w:eastAsia="Calibri" w:hAnsi="Calibri" w:cs="Calibri"/>
                <w:sz w:val="21"/>
                <w:szCs w:val="21"/>
              </w:rPr>
              <w:t xml:space="preserve">Creation of decent , sustainable, and </w:t>
            </w:r>
            <w:proofErr w:type="spellStart"/>
            <w:r w:rsidRPr="1CC07446">
              <w:rPr>
                <w:rFonts w:ascii="Calibri" w:eastAsia="Calibri" w:hAnsi="Calibri" w:cs="Calibri"/>
                <w:sz w:val="21"/>
                <w:szCs w:val="21"/>
              </w:rPr>
              <w:t>inclusif</w:t>
            </w:r>
            <w:proofErr w:type="spellEnd"/>
            <w:r w:rsidRPr="1CC07446">
              <w:rPr>
                <w:rFonts w:ascii="Calibri" w:eastAsia="Calibri" w:hAnsi="Calibri" w:cs="Calibri"/>
                <w:sz w:val="21"/>
                <w:szCs w:val="21"/>
              </w:rPr>
              <w:t xml:space="preserve"> </w:t>
            </w:r>
            <w:proofErr w:type="spellStart"/>
            <w:r w:rsidRPr="1CC07446">
              <w:rPr>
                <w:rFonts w:ascii="Calibri" w:eastAsia="Calibri" w:hAnsi="Calibri" w:cs="Calibri"/>
                <w:sz w:val="21"/>
                <w:szCs w:val="21"/>
              </w:rPr>
              <w:t>employement</w:t>
            </w:r>
            <w:proofErr w:type="spellEnd"/>
            <w:r w:rsidRPr="1CC07446">
              <w:rPr>
                <w:rFonts w:ascii="Calibri" w:eastAsia="Calibri" w:hAnsi="Calibri" w:cs="Calibri"/>
                <w:sz w:val="21"/>
                <w:szCs w:val="21"/>
              </w:rPr>
              <w:t xml:space="preserve"> opportunities in Comoros in the context of post COVID response and recovery management</w:t>
            </w:r>
          </w:p>
        </w:tc>
      </w:tr>
    </w:tbl>
    <w:p w14:paraId="74387DC6" w14:textId="77777777" w:rsidR="00F01DA4" w:rsidRPr="001E7783" w:rsidRDefault="00F01DA4" w:rsidP="00F01DA4">
      <w:pPr>
        <w:pStyle w:val="Paragraphedeliste"/>
        <w:spacing w:before="0" w:after="0"/>
        <w:rPr>
          <w:rFonts w:eastAsia="Times New Roman" w:cs="Arial"/>
          <w:bCs/>
          <w:i/>
          <w:iCs/>
          <w:sz w:val="21"/>
          <w:szCs w:val="21"/>
        </w:rPr>
      </w:pPr>
    </w:p>
    <w:p w14:paraId="363E0C84" w14:textId="77777777" w:rsidR="00E30FD3" w:rsidRPr="00573C70" w:rsidRDefault="00E30FD3">
      <w:pPr>
        <w:spacing w:before="0" w:after="0"/>
        <w:rPr>
          <w:rFonts w:eastAsia="Times New Roman" w:cs="Arial"/>
          <w:bCs/>
          <w:sz w:val="21"/>
          <w:szCs w:val="21"/>
        </w:rPr>
      </w:pPr>
    </w:p>
    <w:p w14:paraId="0572F9E6" w14:textId="77777777" w:rsidR="00072101" w:rsidRPr="00573C70" w:rsidRDefault="00D374AB" w:rsidP="00ED55F1">
      <w:pPr>
        <w:pStyle w:val="Paragraphedeliste"/>
        <w:numPr>
          <w:ilvl w:val="0"/>
          <w:numId w:val="14"/>
        </w:numPr>
        <w:spacing w:before="0" w:after="0"/>
        <w:rPr>
          <w:rFonts w:ascii="Myriad Pro" w:eastAsia="Times New Roman" w:hAnsi="Myriad Pro" w:cs="Arial"/>
          <w:i/>
          <w:iCs/>
          <w:sz w:val="18"/>
          <w:szCs w:val="18"/>
        </w:rPr>
      </w:pPr>
      <w:r w:rsidRPr="48375F5B">
        <w:rPr>
          <w:b/>
          <w:bCs/>
          <w:sz w:val="21"/>
          <w:szCs w:val="21"/>
        </w:rPr>
        <w:t xml:space="preserve">Risk mitigation </w:t>
      </w:r>
      <w:r w:rsidRPr="48375F5B">
        <w:rPr>
          <w:i/>
          <w:iCs/>
          <w:sz w:val="18"/>
          <w:szCs w:val="18"/>
        </w:rPr>
        <w:t xml:space="preserve">(maximum 2,000 characters) </w:t>
      </w:r>
    </w:p>
    <w:p w14:paraId="26E9AD25" w14:textId="77777777" w:rsidR="00072101" w:rsidRPr="00573C70" w:rsidRDefault="00D374AB">
      <w:pPr>
        <w:pStyle w:val="Paragraphedeliste"/>
        <w:spacing w:before="0" w:after="0"/>
        <w:rPr>
          <w:i/>
          <w:sz w:val="21"/>
          <w:szCs w:val="21"/>
        </w:rPr>
      </w:pPr>
      <w:r w:rsidRPr="2626E1B5">
        <w:rPr>
          <w:i/>
          <w:iCs/>
          <w:sz w:val="21"/>
          <w:szCs w:val="21"/>
        </w:rPr>
        <w:t xml:space="preserve">Identify the key risks that may threaten the achievement of results and describe how project risks will be mitigated. </w:t>
      </w:r>
    </w:p>
    <w:p w14:paraId="6DA42DF2" w14:textId="77777777" w:rsidR="00F01DA4" w:rsidRPr="001E7783" w:rsidRDefault="00F01DA4" w:rsidP="00F01DA4">
      <w:pPr>
        <w:rPr>
          <w:rFonts w:ascii="Myriad Pro" w:eastAsia="Times New Roman" w:hAnsi="Myriad Pro" w:cs="Arial"/>
          <w:sz w:val="18"/>
          <w:szCs w:val="18"/>
        </w:rPr>
      </w:pPr>
      <w:r w:rsidRPr="001E7783">
        <w:rPr>
          <w:rFonts w:ascii="Myriad Pro" w:eastAsia="Times New Roman" w:hAnsi="Myriad Pro" w:cs="Arial"/>
          <w:sz w:val="18"/>
          <w:szCs w:val="18"/>
        </w:rPr>
        <w:br w:type="page"/>
      </w:r>
    </w:p>
    <w:p w14:paraId="4E837E05" w14:textId="77777777" w:rsidR="00F01DA4" w:rsidRPr="001E7783" w:rsidRDefault="00F01DA4" w:rsidP="00F01DA4">
      <w:pPr>
        <w:pStyle w:val="Paragraphedeliste"/>
        <w:spacing w:before="0" w:after="0"/>
        <w:rPr>
          <w:rFonts w:ascii="Myriad Pro" w:eastAsia="Times New Roman" w:hAnsi="Myriad Pro" w:cs="Arial"/>
          <w:bCs/>
          <w:sz w:val="18"/>
          <w:szCs w:val="18"/>
        </w:rPr>
        <w:sectPr w:rsidR="00F01DA4" w:rsidRPr="001E7783" w:rsidSect="00F01DA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tbl>
      <w:tblPr>
        <w:tblW w:w="14601"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92"/>
        <w:gridCol w:w="1386"/>
        <w:gridCol w:w="1000"/>
        <w:gridCol w:w="5705"/>
        <w:gridCol w:w="3118"/>
      </w:tblGrid>
      <w:tr w:rsidR="00F01DA4" w:rsidRPr="001E7783" w14:paraId="48484026" w14:textId="77777777" w:rsidTr="008846E0">
        <w:trPr>
          <w:tblHeader/>
          <w:tblCellSpacing w:w="0" w:type="dxa"/>
        </w:trPr>
        <w:tc>
          <w:tcPr>
            <w:tcW w:w="3392" w:type="dxa"/>
            <w:shd w:val="clear" w:color="auto" w:fill="D9D9D9" w:themeFill="background1" w:themeFillShade="D9"/>
            <w:tcMar>
              <w:top w:w="0" w:type="dxa"/>
              <w:left w:w="113" w:type="dxa"/>
              <w:bottom w:w="0" w:type="dxa"/>
              <w:right w:w="108" w:type="dxa"/>
            </w:tcMar>
            <w:hideMark/>
          </w:tcPr>
          <w:p w14:paraId="25866F3E"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lastRenderedPageBreak/>
              <w:t>RISKS</w:t>
            </w:r>
          </w:p>
        </w:tc>
        <w:tc>
          <w:tcPr>
            <w:tcW w:w="1386" w:type="dxa"/>
            <w:shd w:val="clear" w:color="auto" w:fill="D9D9D9" w:themeFill="background1" w:themeFillShade="D9"/>
            <w:tcMar>
              <w:top w:w="0" w:type="dxa"/>
              <w:left w:w="113" w:type="dxa"/>
              <w:bottom w:w="0" w:type="dxa"/>
              <w:right w:w="108" w:type="dxa"/>
            </w:tcMar>
            <w:hideMark/>
          </w:tcPr>
          <w:p w14:paraId="316666CE"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PROBABILITY</w:t>
            </w:r>
          </w:p>
        </w:tc>
        <w:tc>
          <w:tcPr>
            <w:tcW w:w="1000" w:type="dxa"/>
            <w:shd w:val="clear" w:color="auto" w:fill="D9D9D9" w:themeFill="background1" w:themeFillShade="D9"/>
            <w:tcMar>
              <w:top w:w="0" w:type="dxa"/>
              <w:left w:w="113" w:type="dxa"/>
              <w:bottom w:w="0" w:type="dxa"/>
              <w:right w:w="108" w:type="dxa"/>
            </w:tcMar>
            <w:hideMark/>
          </w:tcPr>
          <w:p w14:paraId="4082B90A"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IMPACT</w:t>
            </w:r>
          </w:p>
        </w:tc>
        <w:tc>
          <w:tcPr>
            <w:tcW w:w="5705" w:type="dxa"/>
            <w:shd w:val="clear" w:color="auto" w:fill="D9D9D9" w:themeFill="background1" w:themeFillShade="D9"/>
            <w:tcMar>
              <w:top w:w="0" w:type="dxa"/>
              <w:left w:w="113" w:type="dxa"/>
              <w:bottom w:w="0" w:type="dxa"/>
              <w:right w:w="108" w:type="dxa"/>
            </w:tcMar>
            <w:hideMark/>
          </w:tcPr>
          <w:p w14:paraId="7201840E"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MANAGEMENT / MITIGATION STRATEGY</w:t>
            </w:r>
          </w:p>
        </w:tc>
        <w:tc>
          <w:tcPr>
            <w:tcW w:w="3118" w:type="dxa"/>
            <w:shd w:val="clear" w:color="auto" w:fill="D9D9D9" w:themeFill="background1" w:themeFillShade="D9"/>
            <w:tcMar>
              <w:top w:w="0" w:type="dxa"/>
              <w:left w:w="113" w:type="dxa"/>
              <w:bottom w:w="0" w:type="dxa"/>
              <w:right w:w="108" w:type="dxa"/>
            </w:tcMar>
            <w:hideMark/>
          </w:tcPr>
          <w:p w14:paraId="3F33FB9B"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RESPONSIBLE</w:t>
            </w:r>
          </w:p>
        </w:tc>
      </w:tr>
      <w:tr w:rsidR="00F01DA4" w:rsidRPr="001E7783" w14:paraId="0323649A" w14:textId="77777777" w:rsidTr="008846E0">
        <w:trPr>
          <w:tblCellSpacing w:w="0" w:type="dxa"/>
        </w:trPr>
        <w:tc>
          <w:tcPr>
            <w:tcW w:w="3392" w:type="dxa"/>
            <w:tcMar>
              <w:top w:w="0" w:type="dxa"/>
              <w:left w:w="113" w:type="dxa"/>
              <w:bottom w:w="0" w:type="dxa"/>
              <w:right w:w="108" w:type="dxa"/>
            </w:tcMar>
            <w:hideMark/>
          </w:tcPr>
          <w:p w14:paraId="16D1DFA7"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R1 The health context and the resurgence of COVID19 limit the effective capacities of UNDP and partners to implement the project.</w:t>
            </w:r>
          </w:p>
          <w:p w14:paraId="0C7DC816" w14:textId="77777777" w:rsidR="00F01DA4" w:rsidRPr="001E7783" w:rsidRDefault="00F01DA4" w:rsidP="008846E0">
            <w:pPr>
              <w:rPr>
                <w:rFonts w:ascii="Myriad Pro" w:eastAsia="Times New Roman" w:hAnsi="Myriad Pro" w:cs="Arial"/>
                <w:sz w:val="18"/>
                <w:szCs w:val="18"/>
              </w:rPr>
            </w:pPr>
          </w:p>
        </w:tc>
        <w:tc>
          <w:tcPr>
            <w:tcW w:w="1386" w:type="dxa"/>
            <w:tcMar>
              <w:top w:w="0" w:type="dxa"/>
              <w:left w:w="113" w:type="dxa"/>
              <w:bottom w:w="0" w:type="dxa"/>
              <w:right w:w="108" w:type="dxa"/>
            </w:tcMar>
            <w:hideMark/>
          </w:tcPr>
          <w:p w14:paraId="5071B33B"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Medium</w:t>
            </w:r>
          </w:p>
        </w:tc>
        <w:tc>
          <w:tcPr>
            <w:tcW w:w="1000" w:type="dxa"/>
            <w:tcMar>
              <w:top w:w="0" w:type="dxa"/>
              <w:left w:w="113" w:type="dxa"/>
              <w:bottom w:w="0" w:type="dxa"/>
              <w:right w:w="108" w:type="dxa"/>
            </w:tcMar>
            <w:hideMark/>
          </w:tcPr>
          <w:p w14:paraId="34F5C3F6"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High</w:t>
            </w:r>
          </w:p>
        </w:tc>
        <w:tc>
          <w:tcPr>
            <w:tcW w:w="5705" w:type="dxa"/>
            <w:tcMar>
              <w:top w:w="0" w:type="dxa"/>
              <w:left w:w="113" w:type="dxa"/>
              <w:bottom w:w="0" w:type="dxa"/>
              <w:right w:w="108" w:type="dxa"/>
            </w:tcMar>
            <w:hideMark/>
          </w:tcPr>
          <w:p w14:paraId="536B92ED"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UNDP and its partners will systematically take all relevant measures to prevent the coronavirus to spread. Social distancing will be enforced and EPI (including masks) will be provided </w:t>
            </w:r>
          </w:p>
        </w:tc>
        <w:tc>
          <w:tcPr>
            <w:tcW w:w="3118" w:type="dxa"/>
            <w:tcMar>
              <w:top w:w="0" w:type="dxa"/>
              <w:left w:w="113" w:type="dxa"/>
              <w:bottom w:w="0" w:type="dxa"/>
              <w:right w:w="108" w:type="dxa"/>
            </w:tcMar>
            <w:hideMark/>
          </w:tcPr>
          <w:p w14:paraId="60F070C7"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 xml:space="preserve">UNDP and </w:t>
            </w:r>
            <w:proofErr w:type="spellStart"/>
            <w:r w:rsidRPr="001E7783">
              <w:rPr>
                <w:rFonts w:ascii="Myriad Pro" w:eastAsia="Times New Roman" w:hAnsi="Myriad Pro" w:cs="Arial"/>
                <w:sz w:val="18"/>
                <w:szCs w:val="18"/>
                <w:lang w:val="fr-FR"/>
              </w:rPr>
              <w:t>implementing</w:t>
            </w:r>
            <w:proofErr w:type="spellEnd"/>
            <w:r w:rsidRPr="001E7783">
              <w:rPr>
                <w:rFonts w:ascii="Myriad Pro" w:eastAsia="Times New Roman" w:hAnsi="Myriad Pro" w:cs="Arial"/>
                <w:sz w:val="18"/>
                <w:szCs w:val="18"/>
                <w:lang w:val="fr-FR"/>
              </w:rPr>
              <w:t xml:space="preserve"> </w:t>
            </w:r>
            <w:proofErr w:type="spellStart"/>
            <w:r w:rsidRPr="001E7783">
              <w:rPr>
                <w:rFonts w:ascii="Myriad Pro" w:eastAsia="Times New Roman" w:hAnsi="Myriad Pro" w:cs="Arial"/>
                <w:sz w:val="18"/>
                <w:szCs w:val="18"/>
                <w:lang w:val="fr-FR"/>
              </w:rPr>
              <w:t>partners</w:t>
            </w:r>
            <w:proofErr w:type="spellEnd"/>
          </w:p>
        </w:tc>
      </w:tr>
      <w:tr w:rsidR="00F01DA4" w:rsidRPr="001E7783" w14:paraId="2A7274A8" w14:textId="77777777" w:rsidTr="008846E0">
        <w:trPr>
          <w:tblCellSpacing w:w="0" w:type="dxa"/>
        </w:trPr>
        <w:tc>
          <w:tcPr>
            <w:tcW w:w="3392" w:type="dxa"/>
            <w:tcMar>
              <w:top w:w="0" w:type="dxa"/>
              <w:left w:w="113" w:type="dxa"/>
              <w:bottom w:w="0" w:type="dxa"/>
              <w:right w:w="108" w:type="dxa"/>
            </w:tcMar>
          </w:tcPr>
          <w:p w14:paraId="7FD72768"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R2 The difficulty in identifying of the most vulnerable groups in the COVID-specific context.</w:t>
            </w:r>
          </w:p>
        </w:tc>
        <w:tc>
          <w:tcPr>
            <w:tcW w:w="1386" w:type="dxa"/>
            <w:tcMar>
              <w:top w:w="0" w:type="dxa"/>
              <w:left w:w="113" w:type="dxa"/>
              <w:bottom w:w="0" w:type="dxa"/>
              <w:right w:w="108" w:type="dxa"/>
            </w:tcMar>
          </w:tcPr>
          <w:p w14:paraId="7C0FBB37"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Medium</w:t>
            </w:r>
          </w:p>
        </w:tc>
        <w:tc>
          <w:tcPr>
            <w:tcW w:w="1000" w:type="dxa"/>
            <w:tcMar>
              <w:top w:w="0" w:type="dxa"/>
              <w:left w:w="113" w:type="dxa"/>
              <w:bottom w:w="0" w:type="dxa"/>
              <w:right w:w="108" w:type="dxa"/>
            </w:tcMar>
          </w:tcPr>
          <w:p w14:paraId="028E1642"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High</w:t>
            </w:r>
          </w:p>
        </w:tc>
        <w:tc>
          <w:tcPr>
            <w:tcW w:w="5705" w:type="dxa"/>
            <w:tcMar>
              <w:top w:w="0" w:type="dxa"/>
              <w:left w:w="113" w:type="dxa"/>
              <w:bottom w:w="0" w:type="dxa"/>
              <w:right w:w="108" w:type="dxa"/>
            </w:tcMar>
          </w:tcPr>
          <w:p w14:paraId="1FF89D66"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From the very onset of the crisis, UNDP Comoros has undergone a large reflection with national and international partners to agree on the most relevant criteria of personal and household vulnerability in this context. These criteria will be used to target the beneficiaries and the analysis provided by the HH survey will help prioritize them. </w:t>
            </w:r>
          </w:p>
          <w:p w14:paraId="1FBB071C"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It will also be important for the project to target the communities that are most in need and where the project will have a catalytic impact, especially where vertical funds are implemented</w:t>
            </w:r>
          </w:p>
        </w:tc>
        <w:tc>
          <w:tcPr>
            <w:tcW w:w="3118" w:type="dxa"/>
            <w:tcMar>
              <w:top w:w="0" w:type="dxa"/>
              <w:left w:w="113" w:type="dxa"/>
              <w:bottom w:w="0" w:type="dxa"/>
              <w:right w:w="108" w:type="dxa"/>
            </w:tcMar>
          </w:tcPr>
          <w:p w14:paraId="650C785D"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UNDP</w:t>
            </w:r>
          </w:p>
        </w:tc>
      </w:tr>
      <w:tr w:rsidR="00F01DA4" w:rsidRPr="001E7783" w14:paraId="2C69B962" w14:textId="77777777" w:rsidTr="008846E0">
        <w:trPr>
          <w:tblCellSpacing w:w="0" w:type="dxa"/>
        </w:trPr>
        <w:tc>
          <w:tcPr>
            <w:tcW w:w="3392" w:type="dxa"/>
            <w:tcMar>
              <w:top w:w="0" w:type="dxa"/>
              <w:left w:w="113" w:type="dxa"/>
              <w:bottom w:w="0" w:type="dxa"/>
              <w:right w:w="108" w:type="dxa"/>
            </w:tcMar>
          </w:tcPr>
          <w:p w14:paraId="03F227F4"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R3 the 3*6 approach has never been tested in Comoros and requires the coordinated interventions of several actors to accompany the communities</w:t>
            </w:r>
          </w:p>
        </w:tc>
        <w:tc>
          <w:tcPr>
            <w:tcW w:w="1386" w:type="dxa"/>
            <w:tcMar>
              <w:top w:w="0" w:type="dxa"/>
              <w:left w:w="113" w:type="dxa"/>
              <w:bottom w:w="0" w:type="dxa"/>
              <w:right w:w="108" w:type="dxa"/>
            </w:tcMar>
          </w:tcPr>
          <w:p w14:paraId="7BF363B9"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 xml:space="preserve">Medium </w:t>
            </w:r>
          </w:p>
        </w:tc>
        <w:tc>
          <w:tcPr>
            <w:tcW w:w="1000" w:type="dxa"/>
            <w:tcMar>
              <w:top w:w="0" w:type="dxa"/>
              <w:left w:w="113" w:type="dxa"/>
              <w:bottom w:w="0" w:type="dxa"/>
              <w:right w:w="108" w:type="dxa"/>
            </w:tcMar>
          </w:tcPr>
          <w:p w14:paraId="4345B73A"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 xml:space="preserve">High </w:t>
            </w:r>
          </w:p>
        </w:tc>
        <w:tc>
          <w:tcPr>
            <w:tcW w:w="5705" w:type="dxa"/>
            <w:tcMar>
              <w:top w:w="0" w:type="dxa"/>
              <w:left w:w="113" w:type="dxa"/>
              <w:bottom w:w="0" w:type="dxa"/>
              <w:right w:w="108" w:type="dxa"/>
            </w:tcMar>
          </w:tcPr>
          <w:p w14:paraId="64931232"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UNDP Comoros has experience in cash for work </w:t>
            </w:r>
            <w:proofErr w:type="spellStart"/>
            <w:r w:rsidRPr="001E7783">
              <w:rPr>
                <w:rFonts w:ascii="Myriad Pro" w:eastAsia="Times New Roman" w:hAnsi="Myriad Pro" w:cs="Arial"/>
                <w:sz w:val="18"/>
                <w:szCs w:val="18"/>
              </w:rPr>
              <w:t>programme</w:t>
            </w:r>
            <w:proofErr w:type="spellEnd"/>
            <w:r w:rsidRPr="001E7783">
              <w:rPr>
                <w:rFonts w:ascii="Myriad Pro" w:eastAsia="Times New Roman" w:hAnsi="Myriad Pro" w:cs="Arial"/>
                <w:sz w:val="18"/>
                <w:szCs w:val="18"/>
              </w:rPr>
              <w:t xml:space="preserve"> since the Kenneth Cyclone. The Agency has also been involved in livelihoods recovery, business support in the informal sector and financial support at community-level. The mobilization and coordination of key actors will be easier and connections with other activities such as the marketplace will make the impact more sustainable</w:t>
            </w:r>
          </w:p>
        </w:tc>
        <w:tc>
          <w:tcPr>
            <w:tcW w:w="3118" w:type="dxa"/>
            <w:tcMar>
              <w:top w:w="0" w:type="dxa"/>
              <w:left w:w="113" w:type="dxa"/>
              <w:bottom w:w="0" w:type="dxa"/>
              <w:right w:w="108" w:type="dxa"/>
            </w:tcMar>
          </w:tcPr>
          <w:p w14:paraId="792DF81B"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UNDP</w:t>
            </w:r>
          </w:p>
          <w:p w14:paraId="73940BE2" w14:textId="77777777" w:rsidR="00F01DA4" w:rsidRPr="001E7783" w:rsidRDefault="00F01DA4" w:rsidP="008846E0">
            <w:pPr>
              <w:rPr>
                <w:rFonts w:ascii="Myriad Pro" w:eastAsia="Times New Roman" w:hAnsi="Myriad Pro" w:cs="Arial"/>
                <w:sz w:val="18"/>
                <w:szCs w:val="18"/>
              </w:rPr>
            </w:pPr>
          </w:p>
          <w:p w14:paraId="1198C27C"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CRDE</w:t>
            </w:r>
          </w:p>
        </w:tc>
      </w:tr>
      <w:tr w:rsidR="00F01DA4" w:rsidRPr="001E7783" w14:paraId="72D81192" w14:textId="77777777" w:rsidTr="008846E0">
        <w:trPr>
          <w:tblCellSpacing w:w="0" w:type="dxa"/>
        </w:trPr>
        <w:tc>
          <w:tcPr>
            <w:tcW w:w="3392" w:type="dxa"/>
            <w:tcMar>
              <w:top w:w="0" w:type="dxa"/>
              <w:left w:w="113" w:type="dxa"/>
              <w:bottom w:w="0" w:type="dxa"/>
              <w:right w:w="108" w:type="dxa"/>
            </w:tcMar>
            <w:hideMark/>
          </w:tcPr>
          <w:p w14:paraId="6EF9B020"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R4 Tensions among groups and communities emerge for the selection of cash for work projects and beneficiaries. </w:t>
            </w:r>
          </w:p>
          <w:p w14:paraId="7BE6BF6C" w14:textId="77777777" w:rsidR="00F01DA4" w:rsidRPr="001E7783" w:rsidRDefault="00F01DA4" w:rsidP="008846E0">
            <w:pPr>
              <w:jc w:val="both"/>
              <w:rPr>
                <w:rFonts w:ascii="Myriad Pro" w:eastAsia="Times New Roman" w:hAnsi="Myriad Pro" w:cs="Arial"/>
                <w:sz w:val="18"/>
                <w:szCs w:val="18"/>
              </w:rPr>
            </w:pPr>
          </w:p>
        </w:tc>
        <w:tc>
          <w:tcPr>
            <w:tcW w:w="1386" w:type="dxa"/>
            <w:tcMar>
              <w:top w:w="0" w:type="dxa"/>
              <w:left w:w="113" w:type="dxa"/>
              <w:bottom w:w="0" w:type="dxa"/>
              <w:right w:w="108" w:type="dxa"/>
            </w:tcMar>
            <w:hideMark/>
          </w:tcPr>
          <w:p w14:paraId="5E4A7F8E"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Medium</w:t>
            </w:r>
          </w:p>
        </w:tc>
        <w:tc>
          <w:tcPr>
            <w:tcW w:w="1000" w:type="dxa"/>
            <w:tcMar>
              <w:top w:w="0" w:type="dxa"/>
              <w:left w:w="113" w:type="dxa"/>
              <w:bottom w:w="0" w:type="dxa"/>
              <w:right w:w="108" w:type="dxa"/>
            </w:tcMar>
            <w:hideMark/>
          </w:tcPr>
          <w:p w14:paraId="6B0C4506"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High</w:t>
            </w:r>
          </w:p>
        </w:tc>
        <w:tc>
          <w:tcPr>
            <w:tcW w:w="5705" w:type="dxa"/>
            <w:tcMar>
              <w:top w:w="0" w:type="dxa"/>
              <w:left w:w="113" w:type="dxa"/>
              <w:bottom w:w="0" w:type="dxa"/>
              <w:right w:w="108" w:type="dxa"/>
            </w:tcMar>
            <w:hideMark/>
          </w:tcPr>
          <w:p w14:paraId="50C0DA3C"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A clear and transparent communication on the objective criteria followed to select both projects and beneficiaries is established with local actors from the very </w:t>
            </w:r>
          </w:p>
          <w:p w14:paraId="11810EBC"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These criteria will be agreed upon by all relevant partners.</w:t>
            </w:r>
          </w:p>
          <w:p w14:paraId="1F1EFB18"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In case of tensions, UNDP and its partners will work closely with local authorities to explain the process followed. </w:t>
            </w:r>
          </w:p>
        </w:tc>
        <w:tc>
          <w:tcPr>
            <w:tcW w:w="3118" w:type="dxa"/>
            <w:tcMar>
              <w:top w:w="0" w:type="dxa"/>
              <w:left w:w="113" w:type="dxa"/>
              <w:bottom w:w="0" w:type="dxa"/>
              <w:right w:w="108" w:type="dxa"/>
            </w:tcMar>
            <w:hideMark/>
          </w:tcPr>
          <w:p w14:paraId="0293956C" w14:textId="77777777" w:rsidR="00F01DA4" w:rsidRPr="001E7783" w:rsidRDefault="00F01DA4" w:rsidP="008846E0">
            <w:pPr>
              <w:rPr>
                <w:rFonts w:ascii="Myriad Pro" w:eastAsia="Times New Roman" w:hAnsi="Myriad Pro" w:cs="Arial"/>
                <w:sz w:val="18"/>
                <w:szCs w:val="18"/>
                <w:lang w:val="fr-FR"/>
              </w:rPr>
            </w:pPr>
            <w:r w:rsidRPr="001E7783">
              <w:rPr>
                <w:rFonts w:ascii="Myriad Pro" w:eastAsia="Times New Roman" w:hAnsi="Myriad Pro" w:cs="Arial"/>
                <w:sz w:val="18"/>
                <w:szCs w:val="18"/>
                <w:lang w:val="fr-FR"/>
              </w:rPr>
              <w:t xml:space="preserve">UNDP and relevant </w:t>
            </w:r>
            <w:proofErr w:type="spellStart"/>
            <w:r w:rsidRPr="001E7783">
              <w:rPr>
                <w:rFonts w:ascii="Myriad Pro" w:eastAsia="Times New Roman" w:hAnsi="Myriad Pro" w:cs="Arial"/>
                <w:sz w:val="18"/>
                <w:szCs w:val="18"/>
                <w:lang w:val="fr-FR"/>
              </w:rPr>
              <w:t>communities</w:t>
            </w:r>
            <w:proofErr w:type="spellEnd"/>
          </w:p>
        </w:tc>
      </w:tr>
      <w:tr w:rsidR="00F01DA4" w:rsidRPr="001E7783" w14:paraId="745129E6" w14:textId="77777777" w:rsidTr="008846E0">
        <w:trPr>
          <w:tblCellSpacing w:w="0" w:type="dxa"/>
        </w:trPr>
        <w:tc>
          <w:tcPr>
            <w:tcW w:w="3392" w:type="dxa"/>
            <w:tcMar>
              <w:top w:w="0" w:type="dxa"/>
              <w:left w:w="113" w:type="dxa"/>
              <w:bottom w:w="0" w:type="dxa"/>
              <w:right w:w="108" w:type="dxa"/>
            </w:tcMar>
          </w:tcPr>
          <w:p w14:paraId="6626F6DD"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lastRenderedPageBreak/>
              <w:t xml:space="preserve">R5 Few women are interested in participating in the rural entrepreneurship </w:t>
            </w:r>
            <w:proofErr w:type="spellStart"/>
            <w:r w:rsidRPr="001E7783">
              <w:rPr>
                <w:rFonts w:ascii="Myriad Pro" w:eastAsia="Times New Roman" w:hAnsi="Myriad Pro" w:cs="Arial"/>
                <w:sz w:val="18"/>
                <w:szCs w:val="18"/>
              </w:rPr>
              <w:t>programme</w:t>
            </w:r>
            <w:proofErr w:type="spellEnd"/>
          </w:p>
        </w:tc>
        <w:tc>
          <w:tcPr>
            <w:tcW w:w="1386" w:type="dxa"/>
            <w:tcMar>
              <w:top w:w="0" w:type="dxa"/>
              <w:left w:w="113" w:type="dxa"/>
              <w:bottom w:w="0" w:type="dxa"/>
              <w:right w:w="108" w:type="dxa"/>
            </w:tcMar>
          </w:tcPr>
          <w:p w14:paraId="7FD9718B"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Medium</w:t>
            </w:r>
          </w:p>
        </w:tc>
        <w:tc>
          <w:tcPr>
            <w:tcW w:w="1000" w:type="dxa"/>
            <w:tcMar>
              <w:top w:w="0" w:type="dxa"/>
              <w:left w:w="113" w:type="dxa"/>
              <w:bottom w:w="0" w:type="dxa"/>
              <w:right w:w="108" w:type="dxa"/>
            </w:tcMar>
          </w:tcPr>
          <w:p w14:paraId="53E5EBF6"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Medium</w:t>
            </w:r>
          </w:p>
        </w:tc>
        <w:tc>
          <w:tcPr>
            <w:tcW w:w="5705" w:type="dxa"/>
            <w:tcMar>
              <w:top w:w="0" w:type="dxa"/>
              <w:left w:w="113" w:type="dxa"/>
              <w:bottom w:w="0" w:type="dxa"/>
              <w:right w:w="108" w:type="dxa"/>
            </w:tcMar>
          </w:tcPr>
          <w:p w14:paraId="369A2FFC"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Awareness-raising activities will be organized. A targeted communication strategy will be developed, and role models of women entrepreneurs could play an interesting role in showing that women can become entrepreneurs in this sector. Targeted </w:t>
            </w:r>
            <w:proofErr w:type="spellStart"/>
            <w:r w:rsidRPr="001E7783">
              <w:rPr>
                <w:rFonts w:ascii="Myriad Pro" w:eastAsia="Times New Roman" w:hAnsi="Myriad Pro" w:cs="Arial"/>
                <w:sz w:val="18"/>
                <w:szCs w:val="18"/>
              </w:rPr>
              <w:t>CfW</w:t>
            </w:r>
            <w:proofErr w:type="spellEnd"/>
            <w:r w:rsidRPr="001E7783">
              <w:rPr>
                <w:rFonts w:ascii="Myriad Pro" w:eastAsia="Times New Roman" w:hAnsi="Myriad Pro" w:cs="Arial"/>
                <w:sz w:val="18"/>
                <w:szCs w:val="18"/>
              </w:rPr>
              <w:t xml:space="preserve"> and training programmes for women will be developed in parallel </w:t>
            </w:r>
          </w:p>
        </w:tc>
        <w:tc>
          <w:tcPr>
            <w:tcW w:w="3118" w:type="dxa"/>
            <w:tcMar>
              <w:top w:w="0" w:type="dxa"/>
              <w:left w:w="113" w:type="dxa"/>
              <w:bottom w:w="0" w:type="dxa"/>
              <w:right w:w="108" w:type="dxa"/>
            </w:tcMar>
          </w:tcPr>
          <w:p w14:paraId="542F9470"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UNDP</w:t>
            </w:r>
          </w:p>
          <w:p w14:paraId="405E67E0"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Gender Commission</w:t>
            </w:r>
          </w:p>
          <w:p w14:paraId="00C3D864"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CRDE</w:t>
            </w:r>
          </w:p>
        </w:tc>
      </w:tr>
      <w:tr w:rsidR="00F01DA4" w:rsidRPr="001E7783" w14:paraId="4123DE83" w14:textId="77777777" w:rsidTr="008846E0">
        <w:trPr>
          <w:tblCellSpacing w:w="0" w:type="dxa"/>
        </w:trPr>
        <w:tc>
          <w:tcPr>
            <w:tcW w:w="3392" w:type="dxa"/>
            <w:tcMar>
              <w:top w:w="0" w:type="dxa"/>
              <w:left w:w="113" w:type="dxa"/>
              <w:bottom w:w="0" w:type="dxa"/>
              <w:right w:w="108" w:type="dxa"/>
            </w:tcMar>
          </w:tcPr>
          <w:p w14:paraId="68C157E3"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R5 The 3 digital platforms (CRDE Platform, private sector platform and Parliamentary platform are not used by intended users and maintained by hosts</w:t>
            </w:r>
          </w:p>
        </w:tc>
        <w:tc>
          <w:tcPr>
            <w:tcW w:w="1386" w:type="dxa"/>
            <w:tcMar>
              <w:top w:w="0" w:type="dxa"/>
              <w:left w:w="113" w:type="dxa"/>
              <w:bottom w:w="0" w:type="dxa"/>
              <w:right w:w="108" w:type="dxa"/>
            </w:tcMar>
          </w:tcPr>
          <w:p w14:paraId="5C558418"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Medium</w:t>
            </w:r>
          </w:p>
        </w:tc>
        <w:tc>
          <w:tcPr>
            <w:tcW w:w="1000" w:type="dxa"/>
            <w:tcMar>
              <w:top w:w="0" w:type="dxa"/>
              <w:left w:w="113" w:type="dxa"/>
              <w:bottom w:w="0" w:type="dxa"/>
              <w:right w:w="108" w:type="dxa"/>
            </w:tcMar>
          </w:tcPr>
          <w:p w14:paraId="57B96462"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High</w:t>
            </w:r>
          </w:p>
        </w:tc>
        <w:tc>
          <w:tcPr>
            <w:tcW w:w="5705" w:type="dxa"/>
            <w:tcMar>
              <w:top w:w="0" w:type="dxa"/>
              <w:left w:w="113" w:type="dxa"/>
              <w:bottom w:w="0" w:type="dxa"/>
              <w:right w:w="108" w:type="dxa"/>
            </w:tcMar>
          </w:tcPr>
          <w:p w14:paraId="7E4CF15E" w14:textId="77777777" w:rsidR="00F01DA4" w:rsidRPr="001E7783" w:rsidRDefault="00F01DA4" w:rsidP="008846E0">
            <w:pPr>
              <w:jc w:val="both"/>
              <w:rPr>
                <w:rFonts w:ascii="Myriad Pro" w:eastAsia="Times New Roman" w:hAnsi="Myriad Pro" w:cs="Arial"/>
                <w:sz w:val="18"/>
                <w:szCs w:val="18"/>
              </w:rPr>
            </w:pPr>
            <w:r w:rsidRPr="001E7783">
              <w:rPr>
                <w:rFonts w:ascii="Myriad Pro" w:eastAsia="Times New Roman" w:hAnsi="Myriad Pro" w:cs="Arial"/>
                <w:sz w:val="18"/>
                <w:szCs w:val="18"/>
              </w:rPr>
              <w:t xml:space="preserve">The 3 digital tools will be designed with the host and intended users of the platforms and training as well as material and technologies will be provided. </w:t>
            </w:r>
          </w:p>
        </w:tc>
        <w:tc>
          <w:tcPr>
            <w:tcW w:w="3118" w:type="dxa"/>
            <w:tcMar>
              <w:top w:w="0" w:type="dxa"/>
              <w:left w:w="113" w:type="dxa"/>
              <w:bottom w:w="0" w:type="dxa"/>
              <w:right w:w="108" w:type="dxa"/>
            </w:tcMar>
          </w:tcPr>
          <w:p w14:paraId="68D4A752" w14:textId="77777777" w:rsidR="00F01DA4" w:rsidRPr="001E7783" w:rsidRDefault="00F01DA4" w:rsidP="008846E0">
            <w:pPr>
              <w:rPr>
                <w:rFonts w:ascii="Myriad Pro" w:eastAsia="Times New Roman" w:hAnsi="Myriad Pro" w:cs="Arial"/>
                <w:sz w:val="18"/>
                <w:szCs w:val="18"/>
              </w:rPr>
            </w:pPr>
            <w:r w:rsidRPr="001E7783">
              <w:rPr>
                <w:rFonts w:ascii="Myriad Pro" w:eastAsia="Times New Roman" w:hAnsi="Myriad Pro" w:cs="Arial"/>
                <w:sz w:val="18"/>
                <w:szCs w:val="18"/>
              </w:rPr>
              <w:t>UNDP and contractors in charge of developing the tools and platforms</w:t>
            </w:r>
          </w:p>
        </w:tc>
      </w:tr>
    </w:tbl>
    <w:p w14:paraId="181C2CBF" w14:textId="77777777" w:rsidR="0070075A" w:rsidRPr="00573C70" w:rsidRDefault="0070075A" w:rsidP="00F01DA4">
      <w:pPr>
        <w:pStyle w:val="Paragraphedeliste"/>
        <w:spacing w:before="0" w:after="0"/>
        <w:rPr>
          <w:rFonts w:ascii="Myriad Pro" w:eastAsia="Times New Roman" w:hAnsi="Myriad Pro" w:cs="Arial"/>
          <w:sz w:val="18"/>
          <w:szCs w:val="18"/>
        </w:rPr>
      </w:pPr>
    </w:p>
    <w:p w14:paraId="0BED571C" w14:textId="77777777" w:rsidR="0070075A" w:rsidRPr="00573C70" w:rsidRDefault="0070075A" w:rsidP="00F01DA4">
      <w:pPr>
        <w:pStyle w:val="Titre2"/>
        <w:spacing w:before="0"/>
        <w:sectPr w:rsidR="0070075A" w:rsidRPr="00573C70" w:rsidSect="008846E0">
          <w:pgSz w:w="15840" w:h="12240" w:orient="landscape"/>
          <w:pgMar w:top="1440" w:right="1080" w:bottom="1440" w:left="1080" w:header="720" w:footer="720" w:gutter="0"/>
          <w:cols w:space="720"/>
          <w:docGrid w:linePitch="360"/>
        </w:sectPr>
      </w:pPr>
    </w:p>
    <w:p w14:paraId="2B3377BC" w14:textId="77777777" w:rsidR="00072101" w:rsidRPr="00573C70" w:rsidRDefault="00D374AB" w:rsidP="00F01DA4">
      <w:pPr>
        <w:pStyle w:val="Titre2"/>
        <w:spacing w:before="0"/>
      </w:pPr>
      <w:r w:rsidRPr="00573C70">
        <w:lastRenderedPageBreak/>
        <w:t xml:space="preserve">BUDGET / WORKPLAN </w:t>
      </w:r>
    </w:p>
    <w:p w14:paraId="7085215D" w14:textId="77777777" w:rsidR="00BC2F78" w:rsidRPr="001E7783" w:rsidRDefault="00D374AB" w:rsidP="00F01DA4">
      <w:pPr>
        <w:spacing w:before="0" w:after="0"/>
        <w:jc w:val="both"/>
        <w:rPr>
          <w:rFonts w:asciiTheme="majorHAnsi" w:hAnsiTheme="majorHAnsi" w:cstheme="majorHAnsi"/>
          <w:i/>
        </w:rPr>
      </w:pPr>
      <w:r w:rsidRPr="001E7783">
        <w:rPr>
          <w:rFonts w:asciiTheme="majorHAnsi" w:hAnsiTheme="majorHAnsi" w:cstheme="majorHAnsi"/>
          <w:i/>
        </w:rPr>
        <w:t xml:space="preserve"> </w:t>
      </w:r>
    </w:p>
    <w:tbl>
      <w:tblPr>
        <w:tblW w:w="14029" w:type="dxa"/>
        <w:tblLayout w:type="fixed"/>
        <w:tblCellMar>
          <w:left w:w="70" w:type="dxa"/>
          <w:right w:w="70" w:type="dxa"/>
        </w:tblCellMar>
        <w:tblLook w:val="04A0" w:firstRow="1" w:lastRow="0" w:firstColumn="1" w:lastColumn="0" w:noHBand="0" w:noVBand="1"/>
      </w:tblPr>
      <w:tblGrid>
        <w:gridCol w:w="2837"/>
        <w:gridCol w:w="3443"/>
        <w:gridCol w:w="378"/>
        <w:gridCol w:w="378"/>
        <w:gridCol w:w="378"/>
        <w:gridCol w:w="378"/>
        <w:gridCol w:w="378"/>
        <w:gridCol w:w="378"/>
        <w:gridCol w:w="378"/>
        <w:gridCol w:w="283"/>
        <w:gridCol w:w="851"/>
        <w:gridCol w:w="1134"/>
        <w:gridCol w:w="1559"/>
        <w:gridCol w:w="1276"/>
      </w:tblGrid>
      <w:tr w:rsidR="00F01DA4" w:rsidRPr="001E7783" w14:paraId="5BD54D73" w14:textId="77777777" w:rsidTr="4E80F40D">
        <w:trPr>
          <w:trHeight w:val="480"/>
        </w:trPr>
        <w:tc>
          <w:tcPr>
            <w:tcW w:w="28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5DE439" w14:textId="77777777" w:rsidR="00F01DA4" w:rsidRPr="001E7783" w:rsidRDefault="00F01DA4" w:rsidP="008846E0">
            <w:pPr>
              <w:spacing w:before="0" w:after="0" w:line="240" w:lineRule="auto"/>
              <w:jc w:val="center"/>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EXPECTED OUTPUTS</w:t>
            </w:r>
          </w:p>
        </w:tc>
        <w:tc>
          <w:tcPr>
            <w:tcW w:w="34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0926DD" w14:textId="77777777" w:rsidR="00F01DA4" w:rsidRPr="001E7783" w:rsidRDefault="00F01DA4" w:rsidP="008846E0">
            <w:pPr>
              <w:spacing w:before="0" w:after="0" w:line="240" w:lineRule="auto"/>
              <w:jc w:val="center"/>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PLANNED ACTIVITIES</w:t>
            </w:r>
          </w:p>
        </w:tc>
        <w:tc>
          <w:tcPr>
            <w:tcW w:w="2929" w:type="dxa"/>
            <w:gridSpan w:val="8"/>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124C30E" w14:textId="77777777" w:rsidR="00F01DA4" w:rsidRPr="001E7783" w:rsidRDefault="00F01DA4" w:rsidP="008846E0">
            <w:pPr>
              <w:spacing w:before="0" w:after="0" w:line="240" w:lineRule="auto"/>
              <w:jc w:val="center"/>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 xml:space="preserve">                 TIMEFRAME </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A5BB099" w14:textId="77777777" w:rsidR="00F01DA4" w:rsidRPr="001E7783" w:rsidRDefault="00F01DA4" w:rsidP="008846E0">
            <w:pPr>
              <w:spacing w:before="0" w:after="0" w:line="240" w:lineRule="auto"/>
              <w:jc w:val="center"/>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RESPONSIBLE PARTY</w:t>
            </w:r>
          </w:p>
        </w:tc>
        <w:tc>
          <w:tcPr>
            <w:tcW w:w="3969"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2C67C" w14:textId="77777777" w:rsidR="00F01DA4" w:rsidRPr="001E7783" w:rsidRDefault="00F01DA4" w:rsidP="008846E0">
            <w:pPr>
              <w:spacing w:before="0" w:after="0" w:line="240" w:lineRule="auto"/>
              <w:jc w:val="center"/>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PLANNED BUDGET*</w:t>
            </w:r>
          </w:p>
        </w:tc>
      </w:tr>
      <w:tr w:rsidR="00F01DA4" w:rsidRPr="001E7783" w14:paraId="76EABE86" w14:textId="77777777" w:rsidTr="4E80F40D">
        <w:trPr>
          <w:trHeight w:val="581"/>
        </w:trPr>
        <w:tc>
          <w:tcPr>
            <w:tcW w:w="2837" w:type="dxa"/>
            <w:vMerge/>
            <w:vAlign w:val="center"/>
            <w:hideMark/>
          </w:tcPr>
          <w:p w14:paraId="21091CC8" w14:textId="77777777" w:rsidR="00F01DA4" w:rsidRPr="001E7783" w:rsidRDefault="00F01DA4" w:rsidP="008846E0">
            <w:pPr>
              <w:spacing w:before="0" w:after="0" w:line="240" w:lineRule="auto"/>
              <w:rPr>
                <w:rFonts w:asciiTheme="majorHAnsi" w:eastAsia="Times New Roman" w:hAnsiTheme="majorHAnsi" w:cstheme="majorHAnsi"/>
                <w:b/>
                <w:bCs/>
                <w:color w:val="000000"/>
                <w:lang w:val="fr-FR" w:eastAsia="fr-FR"/>
              </w:rPr>
            </w:pPr>
          </w:p>
        </w:tc>
        <w:tc>
          <w:tcPr>
            <w:tcW w:w="3443" w:type="dxa"/>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75A1DCA0"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List all activities including M&amp;E to be undertaken during the year towards stated CP outputs</w:t>
            </w:r>
          </w:p>
        </w:tc>
        <w:tc>
          <w:tcPr>
            <w:tcW w:w="2929" w:type="dxa"/>
            <w:gridSpan w:val="8"/>
            <w:vMerge/>
            <w:vAlign w:val="center"/>
            <w:hideMark/>
          </w:tcPr>
          <w:p w14:paraId="5D99DA43"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p>
        </w:tc>
        <w:tc>
          <w:tcPr>
            <w:tcW w:w="851" w:type="dxa"/>
            <w:vMerge/>
            <w:vAlign w:val="center"/>
            <w:hideMark/>
          </w:tcPr>
          <w:p w14:paraId="72572B28"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p>
        </w:tc>
        <w:tc>
          <w:tcPr>
            <w:tcW w:w="3969" w:type="dxa"/>
            <w:gridSpan w:val="3"/>
            <w:vMerge/>
            <w:vAlign w:val="center"/>
            <w:hideMark/>
          </w:tcPr>
          <w:p w14:paraId="151F902D"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p>
        </w:tc>
      </w:tr>
      <w:tr w:rsidR="00F01DA4" w:rsidRPr="001E7783" w14:paraId="57197293" w14:textId="77777777" w:rsidTr="4E80F40D">
        <w:trPr>
          <w:trHeight w:val="480"/>
        </w:trPr>
        <w:tc>
          <w:tcPr>
            <w:tcW w:w="2837" w:type="dxa"/>
            <w:vMerge/>
            <w:vAlign w:val="center"/>
            <w:hideMark/>
          </w:tcPr>
          <w:p w14:paraId="269C1304"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p>
        </w:tc>
        <w:tc>
          <w:tcPr>
            <w:tcW w:w="3443" w:type="dxa"/>
            <w:vMerge/>
            <w:vAlign w:val="center"/>
            <w:hideMark/>
          </w:tcPr>
          <w:p w14:paraId="4C924F8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756"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00D38B"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2020</w:t>
            </w:r>
          </w:p>
        </w:tc>
        <w:tc>
          <w:tcPr>
            <w:tcW w:w="1512"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C04081"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2021</w:t>
            </w:r>
          </w:p>
        </w:tc>
        <w:tc>
          <w:tcPr>
            <w:tcW w:w="661"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407779DE"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2022</w:t>
            </w:r>
          </w:p>
        </w:tc>
        <w:tc>
          <w:tcPr>
            <w:tcW w:w="851" w:type="dxa"/>
            <w:vMerge/>
            <w:vAlign w:val="center"/>
            <w:hideMark/>
          </w:tcPr>
          <w:p w14:paraId="428B0DCB" w14:textId="77777777" w:rsidR="00F01DA4" w:rsidRPr="001E7783" w:rsidRDefault="00F01DA4" w:rsidP="008846E0">
            <w:pPr>
              <w:spacing w:before="0" w:after="0" w:line="240" w:lineRule="auto"/>
              <w:rPr>
                <w:rFonts w:asciiTheme="majorHAnsi" w:eastAsia="Times New Roman" w:hAnsiTheme="majorHAnsi" w:cstheme="majorHAnsi"/>
                <w:b/>
                <w:bCs/>
                <w:color w:val="000000"/>
                <w:lang w:val="fr-FR" w:eastAsia="fr-FR"/>
              </w:rPr>
            </w:pPr>
          </w:p>
        </w:tc>
        <w:tc>
          <w:tcPr>
            <w:tcW w:w="1134" w:type="dxa"/>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6B9CFDE9"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Source of Funds</w:t>
            </w:r>
          </w:p>
        </w:tc>
        <w:tc>
          <w:tcPr>
            <w:tcW w:w="1559" w:type="dxa"/>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00C5B355"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Budget Description</w:t>
            </w:r>
          </w:p>
        </w:tc>
        <w:tc>
          <w:tcPr>
            <w:tcW w:w="1276" w:type="dxa"/>
            <w:vMerge w:val="restart"/>
            <w:tcBorders>
              <w:top w:val="nil"/>
              <w:left w:val="single" w:sz="4" w:space="0" w:color="auto"/>
              <w:bottom w:val="single" w:sz="4" w:space="0" w:color="000000" w:themeColor="text1"/>
              <w:right w:val="single" w:sz="4" w:space="0" w:color="auto"/>
            </w:tcBorders>
            <w:shd w:val="clear" w:color="auto" w:fill="D9D9D9" w:themeFill="background1" w:themeFillShade="D9"/>
            <w:vAlign w:val="center"/>
            <w:hideMark/>
          </w:tcPr>
          <w:p w14:paraId="3B7D75B5"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proofErr w:type="spellStart"/>
            <w:r w:rsidRPr="001E7783">
              <w:rPr>
                <w:rFonts w:asciiTheme="majorHAnsi" w:eastAsia="Times New Roman" w:hAnsiTheme="majorHAnsi" w:cstheme="majorHAnsi"/>
                <w:color w:val="000000"/>
                <w:lang w:val="fr-FR" w:eastAsia="fr-FR"/>
              </w:rPr>
              <w:t>Amount</w:t>
            </w:r>
            <w:proofErr w:type="spellEnd"/>
          </w:p>
        </w:tc>
      </w:tr>
      <w:tr w:rsidR="00F01DA4" w:rsidRPr="001E7783" w14:paraId="441647E1" w14:textId="77777777" w:rsidTr="4E80F40D">
        <w:trPr>
          <w:trHeight w:val="600"/>
        </w:trPr>
        <w:tc>
          <w:tcPr>
            <w:tcW w:w="2837" w:type="dxa"/>
            <w:vMerge/>
            <w:vAlign w:val="center"/>
            <w:hideMark/>
          </w:tcPr>
          <w:p w14:paraId="064D6432" w14:textId="77777777" w:rsidR="00F01DA4" w:rsidRPr="001E7783" w:rsidRDefault="00F01DA4" w:rsidP="008846E0">
            <w:pPr>
              <w:spacing w:before="0" w:after="0" w:line="240" w:lineRule="auto"/>
              <w:rPr>
                <w:rFonts w:asciiTheme="majorHAnsi" w:eastAsia="Times New Roman" w:hAnsiTheme="majorHAnsi" w:cstheme="majorHAnsi"/>
                <w:b/>
                <w:bCs/>
                <w:color w:val="000000"/>
                <w:lang w:val="fr-FR" w:eastAsia="fr-FR"/>
              </w:rPr>
            </w:pPr>
          </w:p>
        </w:tc>
        <w:tc>
          <w:tcPr>
            <w:tcW w:w="3443" w:type="dxa"/>
            <w:vMerge/>
            <w:vAlign w:val="center"/>
            <w:hideMark/>
          </w:tcPr>
          <w:p w14:paraId="6209902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tcBorders>
              <w:top w:val="nil"/>
              <w:left w:val="nil"/>
              <w:bottom w:val="single" w:sz="4" w:space="0" w:color="auto"/>
              <w:right w:val="single" w:sz="4" w:space="0" w:color="auto"/>
            </w:tcBorders>
            <w:shd w:val="clear" w:color="auto" w:fill="D9D9D9" w:themeFill="background1" w:themeFillShade="D9"/>
            <w:vAlign w:val="center"/>
            <w:hideMark/>
          </w:tcPr>
          <w:p w14:paraId="23EB2425"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Q3</w:t>
            </w:r>
          </w:p>
        </w:tc>
        <w:tc>
          <w:tcPr>
            <w:tcW w:w="378" w:type="dxa"/>
            <w:tcBorders>
              <w:top w:val="nil"/>
              <w:left w:val="nil"/>
              <w:bottom w:val="single" w:sz="4" w:space="0" w:color="auto"/>
              <w:right w:val="single" w:sz="4" w:space="0" w:color="auto"/>
            </w:tcBorders>
            <w:shd w:val="clear" w:color="auto" w:fill="D9D9D9" w:themeFill="background1" w:themeFillShade="D9"/>
            <w:vAlign w:val="center"/>
            <w:hideMark/>
          </w:tcPr>
          <w:p w14:paraId="0ED67756"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Q4</w:t>
            </w:r>
          </w:p>
        </w:tc>
        <w:tc>
          <w:tcPr>
            <w:tcW w:w="378" w:type="dxa"/>
            <w:tcBorders>
              <w:top w:val="nil"/>
              <w:left w:val="nil"/>
              <w:bottom w:val="single" w:sz="4" w:space="0" w:color="auto"/>
              <w:right w:val="single" w:sz="4" w:space="0" w:color="auto"/>
            </w:tcBorders>
            <w:shd w:val="clear" w:color="auto" w:fill="D9D9D9" w:themeFill="background1" w:themeFillShade="D9"/>
            <w:vAlign w:val="center"/>
            <w:hideMark/>
          </w:tcPr>
          <w:p w14:paraId="54ACD431"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Q1</w:t>
            </w:r>
          </w:p>
        </w:tc>
        <w:tc>
          <w:tcPr>
            <w:tcW w:w="378" w:type="dxa"/>
            <w:tcBorders>
              <w:top w:val="nil"/>
              <w:left w:val="nil"/>
              <w:bottom w:val="single" w:sz="4" w:space="0" w:color="auto"/>
              <w:right w:val="single" w:sz="4" w:space="0" w:color="auto"/>
            </w:tcBorders>
            <w:shd w:val="clear" w:color="auto" w:fill="D9D9D9" w:themeFill="background1" w:themeFillShade="D9"/>
            <w:vAlign w:val="center"/>
            <w:hideMark/>
          </w:tcPr>
          <w:p w14:paraId="05552D40"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Q2</w:t>
            </w:r>
          </w:p>
        </w:tc>
        <w:tc>
          <w:tcPr>
            <w:tcW w:w="378" w:type="dxa"/>
            <w:tcBorders>
              <w:top w:val="nil"/>
              <w:left w:val="nil"/>
              <w:bottom w:val="single" w:sz="4" w:space="0" w:color="auto"/>
              <w:right w:val="single" w:sz="4" w:space="0" w:color="auto"/>
            </w:tcBorders>
            <w:shd w:val="clear" w:color="auto" w:fill="D9D9D9" w:themeFill="background1" w:themeFillShade="D9"/>
            <w:vAlign w:val="center"/>
            <w:hideMark/>
          </w:tcPr>
          <w:p w14:paraId="2FB5B4BC"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Q3</w:t>
            </w:r>
          </w:p>
        </w:tc>
        <w:tc>
          <w:tcPr>
            <w:tcW w:w="378" w:type="dxa"/>
            <w:tcBorders>
              <w:top w:val="nil"/>
              <w:left w:val="nil"/>
              <w:bottom w:val="single" w:sz="4" w:space="0" w:color="auto"/>
              <w:right w:val="single" w:sz="4" w:space="0" w:color="auto"/>
            </w:tcBorders>
            <w:shd w:val="clear" w:color="auto" w:fill="D9D9D9" w:themeFill="background1" w:themeFillShade="D9"/>
            <w:vAlign w:val="center"/>
            <w:hideMark/>
          </w:tcPr>
          <w:p w14:paraId="68E36AE2"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Q4</w:t>
            </w:r>
          </w:p>
        </w:tc>
        <w:tc>
          <w:tcPr>
            <w:tcW w:w="37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77885117"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Q1</w:t>
            </w:r>
          </w:p>
        </w:tc>
        <w:tc>
          <w:tcPr>
            <w:tcW w:w="28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14:paraId="439BDC43"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Q2</w:t>
            </w:r>
          </w:p>
        </w:tc>
        <w:tc>
          <w:tcPr>
            <w:tcW w:w="851" w:type="dxa"/>
            <w:vMerge/>
            <w:vAlign w:val="center"/>
            <w:hideMark/>
          </w:tcPr>
          <w:p w14:paraId="4D5DC863" w14:textId="77777777" w:rsidR="00F01DA4" w:rsidRPr="001E7783" w:rsidRDefault="00F01DA4" w:rsidP="008846E0">
            <w:pPr>
              <w:spacing w:before="0" w:after="0" w:line="240" w:lineRule="auto"/>
              <w:rPr>
                <w:rFonts w:asciiTheme="majorHAnsi" w:eastAsia="Times New Roman" w:hAnsiTheme="majorHAnsi" w:cstheme="majorHAnsi"/>
                <w:b/>
                <w:bCs/>
                <w:color w:val="000000"/>
                <w:lang w:val="fr-FR" w:eastAsia="fr-FR"/>
              </w:rPr>
            </w:pPr>
          </w:p>
        </w:tc>
        <w:tc>
          <w:tcPr>
            <w:tcW w:w="1134" w:type="dxa"/>
            <w:vMerge/>
            <w:vAlign w:val="center"/>
            <w:hideMark/>
          </w:tcPr>
          <w:p w14:paraId="21DD53D6"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1559" w:type="dxa"/>
            <w:vMerge/>
            <w:vAlign w:val="center"/>
            <w:hideMark/>
          </w:tcPr>
          <w:p w14:paraId="42E5F25D"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1276" w:type="dxa"/>
            <w:vMerge/>
            <w:vAlign w:val="center"/>
            <w:hideMark/>
          </w:tcPr>
          <w:p w14:paraId="0A8FA76A"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r>
      <w:tr w:rsidR="00F01DA4" w:rsidRPr="001E7783" w14:paraId="4299ACAD" w14:textId="77777777" w:rsidTr="4E80F40D">
        <w:trPr>
          <w:trHeight w:val="585"/>
        </w:trPr>
        <w:tc>
          <w:tcPr>
            <w:tcW w:w="14029" w:type="dxa"/>
            <w:gridSpan w:val="14"/>
            <w:tcBorders>
              <w:top w:val="single" w:sz="4" w:space="0" w:color="auto"/>
              <w:left w:val="single" w:sz="4" w:space="0" w:color="auto"/>
              <w:bottom w:val="single" w:sz="4" w:space="0" w:color="000000" w:themeColor="text1"/>
              <w:right w:val="single" w:sz="4" w:space="0" w:color="auto"/>
            </w:tcBorders>
            <w:shd w:val="clear" w:color="auto" w:fill="FFFF00"/>
          </w:tcPr>
          <w:p w14:paraId="25D04953" w14:textId="77777777" w:rsidR="00F01DA4" w:rsidRPr="001E7783" w:rsidRDefault="00F01DA4" w:rsidP="008846E0">
            <w:pPr>
              <w:spacing w:before="0" w:after="0" w:line="240" w:lineRule="auto"/>
              <w:rPr>
                <w:rFonts w:asciiTheme="majorHAnsi" w:eastAsia="Times New Roman" w:hAnsiTheme="majorHAnsi" w:cstheme="majorHAnsi"/>
                <w:b/>
                <w:bCs/>
                <w:color w:val="000000"/>
                <w:sz w:val="22"/>
                <w:szCs w:val="22"/>
                <w:lang w:eastAsia="fr-FR"/>
              </w:rPr>
            </w:pPr>
            <w:r w:rsidRPr="001E7783">
              <w:rPr>
                <w:rFonts w:asciiTheme="majorHAnsi" w:eastAsia="Times New Roman" w:hAnsiTheme="majorHAnsi" w:cstheme="majorHAnsi"/>
                <w:b/>
                <w:bCs/>
                <w:color w:val="000000"/>
                <w:sz w:val="22"/>
                <w:szCs w:val="22"/>
                <w:lang w:eastAsia="fr-FR"/>
              </w:rPr>
              <w:t>RESULT 1: The resilience of rural communities and groups to face crises and shocks such as the COVID19 pandemic is increased</w:t>
            </w:r>
          </w:p>
        </w:tc>
      </w:tr>
      <w:tr w:rsidR="00F01DA4" w:rsidRPr="001E7783" w14:paraId="1D7C90CC" w14:textId="77777777" w:rsidTr="4E80F40D">
        <w:trPr>
          <w:trHeight w:val="2117"/>
        </w:trPr>
        <w:tc>
          <w:tcPr>
            <w:tcW w:w="2837" w:type="dxa"/>
            <w:vMerge w:val="restart"/>
            <w:tcBorders>
              <w:top w:val="nil"/>
              <w:left w:val="single" w:sz="4" w:space="0" w:color="auto"/>
              <w:bottom w:val="single" w:sz="4" w:space="0" w:color="000000" w:themeColor="text1"/>
              <w:right w:val="single" w:sz="4" w:space="0" w:color="auto"/>
            </w:tcBorders>
            <w:shd w:val="clear" w:color="auto" w:fill="F2F2F2" w:themeFill="background1" w:themeFillShade="F2"/>
            <w:hideMark/>
          </w:tcPr>
          <w:p w14:paraId="1C82332E" w14:textId="3652428E" w:rsidR="00F01DA4" w:rsidRPr="001E7783" w:rsidRDefault="00F01DA4" w:rsidP="571CA6E9">
            <w:pPr>
              <w:spacing w:before="0" w:after="0" w:line="240" w:lineRule="auto"/>
              <w:jc w:val="both"/>
              <w:rPr>
                <w:rFonts w:asciiTheme="majorHAnsi" w:eastAsia="Times New Roman" w:hAnsiTheme="majorHAnsi" w:cstheme="majorBidi"/>
                <w:b/>
                <w:bCs/>
                <w:color w:val="4472C4"/>
                <w:lang w:eastAsia="fr-FR"/>
              </w:rPr>
            </w:pPr>
            <w:r w:rsidRPr="571CA6E9">
              <w:rPr>
                <w:rFonts w:asciiTheme="majorHAnsi" w:eastAsia="Times New Roman" w:hAnsiTheme="majorHAnsi" w:cstheme="majorBidi"/>
                <w:b/>
                <w:bCs/>
                <w:color w:val="4472C4" w:themeColor="accent1"/>
                <w:lang w:eastAsia="fr-FR"/>
              </w:rPr>
              <w:t>OUTPUT 1.1 The agricultural value chain is enhanced to strengthen the resilience of small farmers to shocks and crisis (such as COVID-19) and to save and create new green employment opportunities, especially in the informal sector, and vulnerable groups (youth, women, disabled), while reducing food insecurity through local and sustainable production</w:t>
            </w:r>
          </w:p>
        </w:tc>
        <w:tc>
          <w:tcPr>
            <w:tcW w:w="3443"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49F22661" w14:textId="735ABC36" w:rsidR="00F01DA4" w:rsidRPr="001E7783" w:rsidRDefault="00F01DA4" w:rsidP="008846E0">
            <w:pPr>
              <w:spacing w:before="0" w:after="0" w:line="240" w:lineRule="auto"/>
              <w:jc w:val="both"/>
              <w:rPr>
                <w:rFonts w:asciiTheme="majorHAnsi" w:eastAsia="Times New Roman" w:hAnsiTheme="majorHAnsi" w:cstheme="majorBidi"/>
                <w:color w:val="000000"/>
                <w:lang w:eastAsia="fr-FR"/>
              </w:rPr>
            </w:pPr>
            <w:r w:rsidRPr="69F3AF60">
              <w:rPr>
                <w:rFonts w:asciiTheme="majorHAnsi" w:eastAsia="Times New Roman" w:hAnsiTheme="majorHAnsi" w:cstheme="majorBidi"/>
                <w:b/>
                <w:color w:val="000000" w:themeColor="text1"/>
                <w:lang w:eastAsia="fr-FR"/>
              </w:rPr>
              <w:t xml:space="preserve">1.1.1 Support the provision of necessary inputs </w:t>
            </w:r>
            <w:r w:rsidR="37C156EE" w:rsidRPr="69F3AF60">
              <w:rPr>
                <w:rFonts w:asciiTheme="majorHAnsi" w:eastAsia="Times New Roman" w:hAnsiTheme="majorHAnsi" w:cstheme="majorBidi"/>
                <w:b/>
                <w:bCs/>
                <w:color w:val="000000" w:themeColor="text1"/>
                <w:lang w:eastAsia="fr-FR"/>
              </w:rPr>
              <w:t xml:space="preserve">and skills training on appropriate faming systems </w:t>
            </w:r>
            <w:r w:rsidRPr="69F3AF60">
              <w:rPr>
                <w:rFonts w:asciiTheme="majorHAnsi" w:eastAsia="Times New Roman" w:hAnsiTheme="majorHAnsi" w:cstheme="majorBidi"/>
                <w:b/>
                <w:color w:val="000000" w:themeColor="text1"/>
                <w:lang w:eastAsia="fr-FR"/>
              </w:rPr>
              <w:t>to maintain or restart climate-smart agricultural production and livestock management:</w:t>
            </w:r>
          </w:p>
          <w:p w14:paraId="69B739B1" w14:textId="564E806E" w:rsidR="00F01DA4" w:rsidRPr="001E7783" w:rsidRDefault="00F01DA4" w:rsidP="008846E0">
            <w:pPr>
              <w:pStyle w:val="Paragraphedeliste"/>
              <w:spacing w:before="0" w:after="0" w:line="240" w:lineRule="auto"/>
              <w:ind w:left="360"/>
              <w:jc w:val="both"/>
              <w:rPr>
                <w:rFonts w:asciiTheme="majorHAnsi" w:eastAsia="Times New Roman" w:hAnsiTheme="majorHAnsi" w:cstheme="majorBidi"/>
                <w:color w:val="000000"/>
                <w:lang w:eastAsia="fr-FR"/>
              </w:rPr>
            </w:pPr>
            <w:r>
              <w:br/>
            </w:r>
            <w:r w:rsidRPr="69F3AF60">
              <w:rPr>
                <w:rFonts w:asciiTheme="majorHAnsi" w:eastAsia="Times New Roman" w:hAnsiTheme="majorHAnsi" w:cstheme="majorBidi"/>
                <w:color w:val="000000" w:themeColor="text1"/>
                <w:lang w:eastAsia="fr-FR"/>
              </w:rPr>
              <w:t xml:space="preserve">a) Procure agricultural inputs to quickly </w:t>
            </w:r>
            <w:proofErr w:type="spellStart"/>
            <w:r w:rsidRPr="69F3AF60">
              <w:rPr>
                <w:rFonts w:asciiTheme="majorHAnsi" w:eastAsia="Times New Roman" w:hAnsiTheme="majorHAnsi" w:cstheme="majorBidi"/>
                <w:color w:val="000000" w:themeColor="text1"/>
                <w:lang w:eastAsia="fr-FR"/>
              </w:rPr>
              <w:t>launche</w:t>
            </w:r>
            <w:proofErr w:type="spellEnd"/>
            <w:r w:rsidRPr="69F3AF60">
              <w:rPr>
                <w:rFonts w:asciiTheme="majorHAnsi" w:eastAsia="Times New Roman" w:hAnsiTheme="majorHAnsi" w:cstheme="majorBidi"/>
                <w:color w:val="000000" w:themeColor="text1"/>
                <w:lang w:eastAsia="fr-FR"/>
              </w:rPr>
              <w:t xml:space="preserve"> resilient and sustainable cultures in Ndzuani, Mwali and </w:t>
            </w:r>
            <w:proofErr w:type="spellStart"/>
            <w:r w:rsidRPr="69F3AF60">
              <w:rPr>
                <w:rFonts w:asciiTheme="majorHAnsi" w:eastAsia="Times New Roman" w:hAnsiTheme="majorHAnsi" w:cstheme="majorBidi"/>
                <w:color w:val="000000" w:themeColor="text1"/>
                <w:lang w:eastAsia="fr-FR"/>
              </w:rPr>
              <w:t>Ngazidja</w:t>
            </w:r>
            <w:proofErr w:type="spellEnd"/>
          </w:p>
          <w:p w14:paraId="352D2F11"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xml:space="preserve"> </w:t>
            </w:r>
            <w:r w:rsidRPr="001E7783">
              <w:rPr>
                <w:rFonts w:asciiTheme="majorHAnsi" w:eastAsia="Times New Roman" w:hAnsiTheme="majorHAnsi" w:cstheme="majorHAnsi"/>
                <w:color w:val="000000"/>
                <w:lang w:eastAsia="fr-FR"/>
              </w:rPr>
              <w:br/>
              <w:t xml:space="preserve">b) Support the multiplication in plant nurseries (CRDE and private) of new or already tested and adapted short-cycled and more nutritive plant varieties </w:t>
            </w:r>
          </w:p>
          <w:p w14:paraId="21736B01"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c) Procure adapted and non-invasive seeds (from the African region and climate similar agricultural areas) to test greenhouse farming, soil-less cultivation and open-field farming</w:t>
            </w:r>
          </w:p>
          <w:p w14:paraId="63DCD84F"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 xml:space="preserve">d) Build-up feed/grain supplies in </w:t>
            </w:r>
            <w:r w:rsidRPr="001E7783">
              <w:rPr>
                <w:rFonts w:asciiTheme="majorHAnsi" w:eastAsia="Times New Roman" w:hAnsiTheme="majorHAnsi" w:cstheme="majorHAnsi"/>
                <w:color w:val="000000"/>
                <w:lang w:eastAsia="fr-FR"/>
              </w:rPr>
              <w:lastRenderedPageBreak/>
              <w:t>each targeted CRDE to maintain poultry and cattle breeding.</w:t>
            </w:r>
          </w:p>
          <w:p w14:paraId="2A632B76"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xml:space="preserve"> </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i/>
                <w:iCs/>
                <w:color w:val="000000"/>
                <w:u w:val="single"/>
                <w:lang w:eastAsia="fr-FR"/>
              </w:rPr>
              <w:t>Digital solution</w:t>
            </w:r>
            <w:r w:rsidRPr="001E7783">
              <w:rPr>
                <w:rFonts w:asciiTheme="majorHAnsi" w:eastAsia="Times New Roman" w:hAnsiTheme="majorHAnsi" w:cstheme="majorHAnsi"/>
                <w:i/>
                <w:iCs/>
                <w:color w:val="000000"/>
                <w:lang w:eastAsia="fr-FR"/>
              </w:rPr>
              <w:t>: Use the CRDE online platform for the supply of seeds, and knowledge sharing for the transfer of resilient technologies and techniques</w:t>
            </w:r>
          </w:p>
        </w:tc>
        <w:tc>
          <w:tcPr>
            <w:tcW w:w="378" w:type="dxa"/>
            <w:vMerge w:val="restart"/>
            <w:tcBorders>
              <w:top w:val="nil"/>
              <w:left w:val="nil"/>
              <w:right w:val="single" w:sz="4" w:space="0" w:color="auto"/>
            </w:tcBorders>
            <w:shd w:val="clear" w:color="auto" w:fill="FFFFFF" w:themeFill="background1"/>
            <w:vAlign w:val="center"/>
            <w:hideMark/>
          </w:tcPr>
          <w:p w14:paraId="398722C3" w14:textId="77777777" w:rsidR="00F01DA4" w:rsidRPr="001E7783" w:rsidRDefault="00F01DA4" w:rsidP="008846E0">
            <w:pPr>
              <w:shd w:val="clear" w:color="auto" w:fill="FFFFFF" w:themeFill="background1"/>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w:t>
            </w:r>
          </w:p>
          <w:p w14:paraId="104D64F7" w14:textId="77777777" w:rsidR="00F01DA4" w:rsidRPr="001E7783" w:rsidRDefault="00F01DA4" w:rsidP="008846E0">
            <w:pPr>
              <w:shd w:val="clear" w:color="auto" w:fill="FFFFFF" w:themeFill="background1"/>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vMerge w:val="restart"/>
            <w:tcBorders>
              <w:top w:val="nil"/>
              <w:left w:val="nil"/>
              <w:right w:val="single" w:sz="4" w:space="0" w:color="auto"/>
            </w:tcBorders>
            <w:shd w:val="clear" w:color="auto" w:fill="FFFF00"/>
            <w:vAlign w:val="center"/>
            <w:hideMark/>
          </w:tcPr>
          <w:p w14:paraId="04270E35"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p w14:paraId="6958BCC0"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vMerge w:val="restart"/>
            <w:tcBorders>
              <w:top w:val="nil"/>
              <w:left w:val="nil"/>
              <w:right w:val="single" w:sz="4" w:space="0" w:color="auto"/>
            </w:tcBorders>
            <w:shd w:val="clear" w:color="auto" w:fill="FFFF00"/>
            <w:vAlign w:val="center"/>
            <w:hideMark/>
          </w:tcPr>
          <w:p w14:paraId="0C4E061E" w14:textId="77777777" w:rsidR="00F01DA4" w:rsidRPr="001E7783" w:rsidRDefault="00F01DA4" w:rsidP="008846E0">
            <w:pPr>
              <w:shd w:val="clear" w:color="auto" w:fill="FFFF00"/>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p w14:paraId="284D63BF" w14:textId="77777777" w:rsidR="00F01DA4" w:rsidRPr="001E7783" w:rsidRDefault="00F01DA4" w:rsidP="008846E0">
            <w:pPr>
              <w:shd w:val="clear" w:color="auto" w:fill="FFFF00"/>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vMerge w:val="restart"/>
            <w:tcBorders>
              <w:top w:val="nil"/>
              <w:left w:val="nil"/>
              <w:right w:val="single" w:sz="4" w:space="0" w:color="auto"/>
            </w:tcBorders>
            <w:shd w:val="clear" w:color="auto" w:fill="FFFFFF" w:themeFill="background1"/>
            <w:vAlign w:val="center"/>
            <w:hideMark/>
          </w:tcPr>
          <w:p w14:paraId="3BF86EB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p w14:paraId="44BCB554"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vMerge w:val="restart"/>
            <w:tcBorders>
              <w:top w:val="nil"/>
              <w:left w:val="nil"/>
              <w:right w:val="single" w:sz="4" w:space="0" w:color="auto"/>
            </w:tcBorders>
            <w:shd w:val="clear" w:color="auto" w:fill="FFFFFF" w:themeFill="background1"/>
            <w:vAlign w:val="center"/>
            <w:hideMark/>
          </w:tcPr>
          <w:p w14:paraId="1685369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p w14:paraId="0F8C78A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vMerge w:val="restart"/>
            <w:tcBorders>
              <w:top w:val="nil"/>
              <w:left w:val="nil"/>
              <w:right w:val="single" w:sz="4" w:space="0" w:color="auto"/>
            </w:tcBorders>
            <w:shd w:val="clear" w:color="auto" w:fill="FFFFFF" w:themeFill="background1"/>
            <w:vAlign w:val="center"/>
            <w:hideMark/>
          </w:tcPr>
          <w:p w14:paraId="1AFE70A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p w14:paraId="2E353893"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vMerge w:val="restart"/>
            <w:tcBorders>
              <w:top w:val="single" w:sz="4" w:space="0" w:color="auto"/>
              <w:left w:val="nil"/>
              <w:bottom w:val="single" w:sz="4" w:space="0" w:color="auto"/>
              <w:right w:val="single" w:sz="4" w:space="0" w:color="auto"/>
            </w:tcBorders>
          </w:tcPr>
          <w:p w14:paraId="4AC81AD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vMerge w:val="restart"/>
            <w:tcBorders>
              <w:top w:val="single" w:sz="4" w:space="0" w:color="auto"/>
              <w:left w:val="single" w:sz="4" w:space="0" w:color="auto"/>
              <w:bottom w:val="single" w:sz="4" w:space="0" w:color="auto"/>
              <w:right w:val="single" w:sz="4" w:space="0" w:color="auto"/>
            </w:tcBorders>
          </w:tcPr>
          <w:p w14:paraId="79B9C5B3"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54F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CRDE</w:t>
            </w:r>
          </w:p>
        </w:tc>
        <w:tc>
          <w:tcPr>
            <w:tcW w:w="1134" w:type="dxa"/>
            <w:tcBorders>
              <w:top w:val="nil"/>
              <w:left w:val="nil"/>
              <w:bottom w:val="single" w:sz="4" w:space="0" w:color="auto"/>
              <w:right w:val="single" w:sz="4" w:space="0" w:color="auto"/>
            </w:tcBorders>
            <w:shd w:val="clear" w:color="auto" w:fill="auto"/>
            <w:vAlign w:val="center"/>
            <w:hideMark/>
          </w:tcPr>
          <w:p w14:paraId="13E19791"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50804C5F"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PROCUREMENT OF GOODS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CONTRACTUAL SERVICES</w:t>
            </w:r>
          </w:p>
        </w:tc>
        <w:tc>
          <w:tcPr>
            <w:tcW w:w="1276" w:type="dxa"/>
            <w:tcBorders>
              <w:top w:val="nil"/>
              <w:left w:val="nil"/>
              <w:bottom w:val="single" w:sz="4" w:space="0" w:color="auto"/>
              <w:right w:val="single" w:sz="4" w:space="0" w:color="auto"/>
            </w:tcBorders>
            <w:shd w:val="clear" w:color="auto" w:fill="auto"/>
            <w:vAlign w:val="center"/>
            <w:hideMark/>
          </w:tcPr>
          <w:p w14:paraId="64FEC947"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60 000</w:t>
            </w:r>
          </w:p>
        </w:tc>
      </w:tr>
      <w:tr w:rsidR="00F01DA4" w:rsidRPr="001E7783" w14:paraId="51BFC611" w14:textId="77777777" w:rsidTr="4E80F40D">
        <w:trPr>
          <w:trHeight w:val="3255"/>
        </w:trPr>
        <w:tc>
          <w:tcPr>
            <w:tcW w:w="2837" w:type="dxa"/>
            <w:vMerge/>
            <w:vAlign w:val="center"/>
            <w:hideMark/>
          </w:tcPr>
          <w:p w14:paraId="4ECB9A15"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vMerge/>
            <w:vAlign w:val="center"/>
            <w:hideMark/>
          </w:tcPr>
          <w:p w14:paraId="73E2E567"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vAlign w:val="center"/>
            <w:hideMark/>
          </w:tcPr>
          <w:p w14:paraId="62878F16"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vAlign w:val="center"/>
            <w:hideMark/>
          </w:tcPr>
          <w:p w14:paraId="058923C6"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vAlign w:val="center"/>
            <w:hideMark/>
          </w:tcPr>
          <w:p w14:paraId="792E222A"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vAlign w:val="center"/>
            <w:hideMark/>
          </w:tcPr>
          <w:p w14:paraId="79E1B125"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vAlign w:val="center"/>
            <w:hideMark/>
          </w:tcPr>
          <w:p w14:paraId="6255DD70"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vAlign w:val="center"/>
            <w:hideMark/>
          </w:tcPr>
          <w:p w14:paraId="131CFB6A"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378" w:type="dxa"/>
            <w:vMerge/>
          </w:tcPr>
          <w:p w14:paraId="59E5D04C"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283" w:type="dxa"/>
            <w:vMerge/>
          </w:tcPr>
          <w:p w14:paraId="6074D5B0"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B838"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CRDE</w:t>
            </w:r>
          </w:p>
        </w:tc>
        <w:tc>
          <w:tcPr>
            <w:tcW w:w="1134" w:type="dxa"/>
            <w:tcBorders>
              <w:top w:val="nil"/>
              <w:left w:val="nil"/>
              <w:bottom w:val="single" w:sz="4" w:space="0" w:color="auto"/>
              <w:right w:val="single" w:sz="4" w:space="0" w:color="auto"/>
            </w:tcBorders>
            <w:shd w:val="clear" w:color="auto" w:fill="auto"/>
            <w:vAlign w:val="center"/>
            <w:hideMark/>
          </w:tcPr>
          <w:p w14:paraId="37464324"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 xml:space="preserve">TRAC </w:t>
            </w:r>
          </w:p>
        </w:tc>
        <w:tc>
          <w:tcPr>
            <w:tcW w:w="1559" w:type="dxa"/>
            <w:tcBorders>
              <w:top w:val="nil"/>
              <w:left w:val="nil"/>
              <w:bottom w:val="single" w:sz="4" w:space="0" w:color="auto"/>
              <w:right w:val="single" w:sz="4" w:space="0" w:color="auto"/>
            </w:tcBorders>
            <w:shd w:val="clear" w:color="auto" w:fill="auto"/>
            <w:vAlign w:val="center"/>
            <w:hideMark/>
          </w:tcPr>
          <w:p w14:paraId="1D8A8D3A" w14:textId="77777777" w:rsidR="00F01DA4" w:rsidRPr="001E7783" w:rsidRDefault="00F01DA4" w:rsidP="008846E0">
            <w:pPr>
              <w:spacing w:before="0" w:after="24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br/>
              <w:t>PROCUREMENT OF GOODS</w:t>
            </w:r>
          </w:p>
        </w:tc>
        <w:tc>
          <w:tcPr>
            <w:tcW w:w="1276" w:type="dxa"/>
            <w:tcBorders>
              <w:top w:val="nil"/>
              <w:left w:val="nil"/>
              <w:bottom w:val="single" w:sz="4" w:space="0" w:color="auto"/>
              <w:right w:val="single" w:sz="4" w:space="0" w:color="auto"/>
            </w:tcBorders>
            <w:shd w:val="clear" w:color="auto" w:fill="auto"/>
            <w:vAlign w:val="center"/>
            <w:hideMark/>
          </w:tcPr>
          <w:p w14:paraId="6758B90B" w14:textId="21870C00" w:rsidR="00F01DA4" w:rsidRPr="001E7783" w:rsidRDefault="15CB9843"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val="fr-FR" w:eastAsia="fr-FR"/>
              </w:rPr>
              <w:t>5</w:t>
            </w:r>
            <w:r w:rsidR="00F01DA4" w:rsidRPr="4E80F40D">
              <w:rPr>
                <w:rFonts w:asciiTheme="majorHAnsi" w:eastAsia="Times New Roman" w:hAnsiTheme="majorHAnsi" w:cstheme="majorBidi"/>
                <w:color w:val="000000" w:themeColor="text1"/>
                <w:lang w:val="fr-FR" w:eastAsia="fr-FR"/>
              </w:rPr>
              <w:t>0 000</w:t>
            </w:r>
          </w:p>
        </w:tc>
      </w:tr>
      <w:tr w:rsidR="00F01DA4" w:rsidRPr="001E7783" w14:paraId="01ACEB9A" w14:textId="77777777" w:rsidTr="4E80F40D">
        <w:trPr>
          <w:trHeight w:val="5100"/>
        </w:trPr>
        <w:tc>
          <w:tcPr>
            <w:tcW w:w="2837" w:type="dxa"/>
            <w:vMerge/>
            <w:vAlign w:val="center"/>
            <w:hideMark/>
          </w:tcPr>
          <w:p w14:paraId="451E69AB"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nil"/>
              <w:left w:val="nil"/>
              <w:bottom w:val="single" w:sz="4" w:space="0" w:color="auto"/>
              <w:right w:val="single" w:sz="4" w:space="0" w:color="auto"/>
            </w:tcBorders>
            <w:shd w:val="clear" w:color="auto" w:fill="auto"/>
            <w:vAlign w:val="center"/>
            <w:hideMark/>
          </w:tcPr>
          <w:p w14:paraId="3F25026B" w14:textId="26E9E820" w:rsidR="00F01DA4" w:rsidRPr="001E7783" w:rsidRDefault="7DC9F721"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70898648">
              <w:rPr>
                <w:rFonts w:asciiTheme="majorHAnsi" w:eastAsia="Times New Roman" w:hAnsiTheme="majorHAnsi" w:cstheme="majorBidi"/>
                <w:b/>
                <w:bCs/>
                <w:color w:val="000000" w:themeColor="text1"/>
                <w:lang w:eastAsia="fr-FR"/>
              </w:rPr>
              <w:t xml:space="preserve">1.1.2 Promote productivity boosting and resilience strengthening through tailor-tuned training programmes on food </w:t>
            </w:r>
            <w:r w:rsidR="0905B400" w:rsidRPr="70898648">
              <w:rPr>
                <w:rFonts w:ascii="Calibri Light" w:eastAsia="Calibri Light" w:hAnsi="Calibri Light" w:cs="Calibri Light"/>
                <w:b/>
                <w:bCs/>
                <w:color w:val="000000" w:themeColor="text1"/>
              </w:rPr>
              <w:t xml:space="preserve">value chain including </w:t>
            </w:r>
            <w:r w:rsidR="0905B400" w:rsidRPr="70898648">
              <w:rPr>
                <w:rFonts w:ascii="Calibri" w:eastAsia="Calibri" w:hAnsi="Calibri" w:cs="Calibri"/>
              </w:rPr>
              <w:t>reducing post-harvest losses</w:t>
            </w:r>
            <w:r w:rsidR="0905B400" w:rsidRPr="70898648">
              <w:rPr>
                <w:rFonts w:asciiTheme="majorHAnsi" w:eastAsia="Times New Roman" w:hAnsiTheme="majorHAnsi" w:cstheme="majorBidi"/>
                <w:b/>
                <w:bCs/>
                <w:color w:val="000000" w:themeColor="text1"/>
                <w:lang w:eastAsia="fr-FR"/>
              </w:rPr>
              <w:t xml:space="preserve"> </w:t>
            </w:r>
            <w:r w:rsidR="00F01DA4" w:rsidRPr="001E7783">
              <w:rPr>
                <w:rFonts w:asciiTheme="majorHAnsi" w:eastAsia="Times New Roman" w:hAnsiTheme="majorHAnsi" w:cstheme="majorHAnsi"/>
                <w:color w:val="000000"/>
                <w:lang w:eastAsia="fr-FR"/>
              </w:rPr>
              <w:br/>
              <w:t>a) The CRDE train small producers on how to boost eco-responsible agricultural productivity</w:t>
            </w:r>
          </w:p>
          <w:p w14:paraId="09DA8A48" w14:textId="067BDC5F" w:rsidR="00F01DA4" w:rsidRPr="001E7783" w:rsidRDefault="00F01DA4">
            <w:pPr>
              <w:pStyle w:val="Paragraphedeliste"/>
              <w:spacing w:before="0" w:after="0" w:line="240" w:lineRule="auto"/>
              <w:ind w:left="360"/>
              <w:jc w:val="both"/>
              <w:rPr>
                <w:rFonts w:asciiTheme="majorHAnsi" w:eastAsia="Times New Roman" w:hAnsiTheme="majorHAnsi" w:cstheme="majorBidi"/>
                <w:color w:val="000000"/>
                <w:lang w:eastAsia="fr-FR"/>
              </w:rPr>
            </w:pPr>
            <w:r>
              <w:br/>
            </w:r>
            <w:r w:rsidR="7DC9F721" w:rsidRPr="1CC07446">
              <w:rPr>
                <w:rFonts w:asciiTheme="majorHAnsi" w:eastAsia="Times New Roman" w:hAnsiTheme="majorHAnsi" w:cstheme="majorBidi"/>
                <w:color w:val="000000" w:themeColor="text1"/>
                <w:lang w:eastAsia="fr-FR"/>
              </w:rPr>
              <w:t>b) PLDs, Youth and Women targeted Programmes on food processing and preservation</w:t>
            </w:r>
            <w:r w:rsidR="3F741866" w:rsidRPr="1CC07446">
              <w:rPr>
                <w:rFonts w:asciiTheme="majorHAnsi" w:eastAsia="Times New Roman" w:hAnsiTheme="majorHAnsi" w:cstheme="majorBidi"/>
                <w:color w:val="000000" w:themeColor="text1"/>
                <w:lang w:eastAsia="fr-FR"/>
              </w:rPr>
              <w:t xml:space="preserve">, </w:t>
            </w:r>
            <w:r w:rsidR="7DC9F721" w:rsidRPr="1CC07446">
              <w:rPr>
                <w:rFonts w:asciiTheme="majorHAnsi" w:eastAsia="Times New Roman" w:hAnsiTheme="majorHAnsi" w:cstheme="majorBidi"/>
                <w:color w:val="000000" w:themeColor="text1"/>
                <w:lang w:eastAsia="fr-FR"/>
              </w:rPr>
              <w:t xml:space="preserve"> </w:t>
            </w:r>
            <w:r w:rsidR="594ABD15" w:rsidRPr="1CC07446">
              <w:rPr>
                <w:rFonts w:ascii="Calibri Light" w:eastAsia="Calibri Light" w:hAnsi="Calibri Light" w:cs="Calibri Light"/>
                <w:color w:val="000000" w:themeColor="text1"/>
              </w:rPr>
              <w:t xml:space="preserve">GERME tools for small business and digital market solution  </w:t>
            </w:r>
            <w:r w:rsidR="7DC9F721" w:rsidRPr="1CC07446">
              <w:rPr>
                <w:rFonts w:asciiTheme="majorHAnsi" w:eastAsia="Times New Roman" w:hAnsiTheme="majorHAnsi" w:cstheme="majorBidi"/>
                <w:color w:val="000000" w:themeColor="text1"/>
                <w:lang w:eastAsia="fr-FR"/>
              </w:rPr>
              <w:t>are implemented in the three UNDP-supported CRDE to transform agricultural products and strengthen the agricultural value chain.</w:t>
            </w:r>
          </w:p>
          <w:p w14:paraId="1FF7A39B"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c) Build solar or hybrid energy powered storage facilities for agricultural and breeding products, with the implication of youth and PLDs for operation and maintenance.</w:t>
            </w:r>
          </w:p>
          <w:p w14:paraId="7A4C34AA"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br/>
            </w:r>
            <w:r w:rsidRPr="001E7783">
              <w:rPr>
                <w:rFonts w:asciiTheme="majorHAnsi" w:eastAsia="Times New Roman" w:hAnsiTheme="majorHAnsi" w:cstheme="majorHAnsi"/>
                <w:i/>
                <w:iCs/>
                <w:color w:val="000000"/>
                <w:u w:val="single"/>
                <w:lang w:eastAsia="fr-FR"/>
              </w:rPr>
              <w:t>Digital Solutions:</w:t>
            </w:r>
            <w:r w:rsidRPr="001E7783">
              <w:rPr>
                <w:rFonts w:asciiTheme="majorHAnsi" w:eastAsia="Times New Roman" w:hAnsiTheme="majorHAnsi" w:cstheme="majorHAnsi"/>
                <w:i/>
                <w:iCs/>
                <w:color w:val="000000"/>
                <w:lang w:eastAsia="fr-FR"/>
              </w:rPr>
              <w:t xml:space="preserve"> the online platform of the CRDE will facilitate access to information and techniques related to food conservation</w:t>
            </w:r>
          </w:p>
        </w:tc>
        <w:tc>
          <w:tcPr>
            <w:tcW w:w="378" w:type="dxa"/>
            <w:tcBorders>
              <w:top w:val="nil"/>
              <w:left w:val="nil"/>
              <w:bottom w:val="single" w:sz="4" w:space="0" w:color="auto"/>
              <w:right w:val="single" w:sz="4" w:space="0" w:color="auto"/>
            </w:tcBorders>
            <w:shd w:val="clear" w:color="auto" w:fill="FFFF00"/>
            <w:vAlign w:val="center"/>
            <w:hideMark/>
          </w:tcPr>
          <w:p w14:paraId="588D694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w:t>
            </w:r>
          </w:p>
        </w:tc>
        <w:tc>
          <w:tcPr>
            <w:tcW w:w="378" w:type="dxa"/>
            <w:tcBorders>
              <w:top w:val="nil"/>
              <w:left w:val="nil"/>
              <w:bottom w:val="single" w:sz="4" w:space="0" w:color="auto"/>
              <w:right w:val="single" w:sz="4" w:space="0" w:color="auto"/>
            </w:tcBorders>
            <w:shd w:val="clear" w:color="auto" w:fill="FFFF00"/>
            <w:vAlign w:val="center"/>
            <w:hideMark/>
          </w:tcPr>
          <w:p w14:paraId="440C84A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2F4A264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4AAA63C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05C3A7A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E03BF5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tcPr>
          <w:p w14:paraId="30D0F268"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5AF04C48"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B5174"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val="fr-FR" w:eastAsia="fr-FR"/>
              </w:rPr>
              <w:t>CRDE</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UCCIA</w:t>
            </w:r>
          </w:p>
        </w:tc>
        <w:tc>
          <w:tcPr>
            <w:tcW w:w="1134" w:type="dxa"/>
            <w:tcBorders>
              <w:top w:val="nil"/>
              <w:left w:val="nil"/>
              <w:bottom w:val="single" w:sz="4" w:space="0" w:color="auto"/>
              <w:right w:val="single" w:sz="4" w:space="0" w:color="auto"/>
            </w:tcBorders>
            <w:shd w:val="clear" w:color="auto" w:fill="auto"/>
            <w:vAlign w:val="center"/>
            <w:hideMark/>
          </w:tcPr>
          <w:p w14:paraId="7A60AD2C"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UCCIA</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TRAC 2</w:t>
            </w:r>
          </w:p>
        </w:tc>
        <w:tc>
          <w:tcPr>
            <w:tcW w:w="1559" w:type="dxa"/>
            <w:tcBorders>
              <w:top w:val="nil"/>
              <w:left w:val="nil"/>
              <w:bottom w:val="single" w:sz="4" w:space="0" w:color="auto"/>
              <w:right w:val="single" w:sz="4" w:space="0" w:color="auto"/>
            </w:tcBorders>
            <w:shd w:val="clear" w:color="auto" w:fill="auto"/>
            <w:vAlign w:val="center"/>
            <w:hideMark/>
          </w:tcPr>
          <w:p w14:paraId="69E06F9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CONTRACTUAL SERVICES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NATIONAL CONSULTANT</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WORKSHOP</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TRAVEL</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PRINTING COSTS</w:t>
            </w:r>
          </w:p>
        </w:tc>
        <w:tc>
          <w:tcPr>
            <w:tcW w:w="1276" w:type="dxa"/>
            <w:tcBorders>
              <w:top w:val="nil"/>
              <w:left w:val="nil"/>
              <w:bottom w:val="single" w:sz="4" w:space="0" w:color="auto"/>
              <w:right w:val="single" w:sz="4" w:space="0" w:color="auto"/>
            </w:tcBorders>
            <w:shd w:val="clear" w:color="auto" w:fill="auto"/>
            <w:vAlign w:val="center"/>
            <w:hideMark/>
          </w:tcPr>
          <w:p w14:paraId="6226B2F9" w14:textId="53C9F599" w:rsidR="00F01DA4" w:rsidRPr="001E7783" w:rsidRDefault="00F01DA4"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eastAsia="fr-FR"/>
              </w:rPr>
              <w:t> </w:t>
            </w:r>
            <w:r w:rsidRPr="4E80F40D">
              <w:rPr>
                <w:rFonts w:asciiTheme="majorHAnsi" w:eastAsia="Times New Roman" w:hAnsiTheme="majorHAnsi" w:cstheme="majorBidi"/>
                <w:color w:val="000000" w:themeColor="text1"/>
                <w:lang w:val="fr-FR" w:eastAsia="fr-FR"/>
              </w:rPr>
              <w:t>1</w:t>
            </w:r>
            <w:r w:rsidR="49977F5E" w:rsidRPr="4E80F40D">
              <w:rPr>
                <w:rFonts w:asciiTheme="majorHAnsi" w:eastAsia="Times New Roman" w:hAnsiTheme="majorHAnsi" w:cstheme="majorBidi"/>
                <w:color w:val="000000" w:themeColor="text1"/>
                <w:lang w:val="fr-FR" w:eastAsia="fr-FR"/>
              </w:rPr>
              <w:t>3</w:t>
            </w:r>
            <w:r w:rsidRPr="4E80F40D">
              <w:rPr>
                <w:rFonts w:asciiTheme="majorHAnsi" w:eastAsia="Times New Roman" w:hAnsiTheme="majorHAnsi" w:cstheme="majorBidi"/>
                <w:color w:val="000000" w:themeColor="text1"/>
                <w:lang w:val="fr-FR" w:eastAsia="fr-FR"/>
              </w:rPr>
              <w:t>0 000</w:t>
            </w:r>
          </w:p>
        </w:tc>
      </w:tr>
      <w:tr w:rsidR="00F01DA4" w:rsidRPr="001E7783" w14:paraId="53ED32AF" w14:textId="77777777" w:rsidTr="4E80F40D">
        <w:trPr>
          <w:trHeight w:val="6000"/>
        </w:trPr>
        <w:tc>
          <w:tcPr>
            <w:tcW w:w="2837" w:type="dxa"/>
            <w:vMerge/>
            <w:vAlign w:val="center"/>
            <w:hideMark/>
          </w:tcPr>
          <w:p w14:paraId="61D7310F"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single" w:sz="4" w:space="0" w:color="auto"/>
              <w:left w:val="nil"/>
              <w:bottom w:val="single" w:sz="4" w:space="0" w:color="auto"/>
              <w:right w:val="single" w:sz="4" w:space="0" w:color="auto"/>
            </w:tcBorders>
            <w:shd w:val="clear" w:color="auto" w:fill="auto"/>
            <w:vAlign w:val="center"/>
            <w:hideMark/>
          </w:tcPr>
          <w:p w14:paraId="1781FC8C"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b/>
                <w:bCs/>
                <w:color w:val="000000"/>
                <w:lang w:eastAsia="fr-FR"/>
              </w:rPr>
              <w:t xml:space="preserve">1.1.3 Innovative Agri Cash for Training </w:t>
            </w:r>
            <w:proofErr w:type="spellStart"/>
            <w:r w:rsidRPr="001E7783">
              <w:rPr>
                <w:rFonts w:asciiTheme="majorHAnsi" w:eastAsia="Times New Roman" w:hAnsiTheme="majorHAnsi" w:cstheme="majorHAnsi"/>
                <w:b/>
                <w:bCs/>
                <w:color w:val="000000"/>
                <w:lang w:eastAsia="fr-FR"/>
              </w:rPr>
              <w:t>programme</w:t>
            </w:r>
            <w:proofErr w:type="spellEnd"/>
            <w:r w:rsidRPr="001E7783">
              <w:rPr>
                <w:rFonts w:asciiTheme="majorHAnsi" w:eastAsia="Times New Roman" w:hAnsiTheme="majorHAnsi" w:cstheme="majorHAnsi"/>
                <w:b/>
                <w:bCs/>
                <w:color w:val="000000"/>
                <w:lang w:eastAsia="fr-FR"/>
              </w:rPr>
              <w:t xml:space="preserve"> is launched in the three islands to support at least 50 young rural entrepreneurs in developing climate intelligent cultural activities and rural youth entrepreneurship</w:t>
            </w:r>
            <w:r w:rsidRPr="001E7783">
              <w:rPr>
                <w:rFonts w:asciiTheme="majorHAnsi" w:eastAsia="Times New Roman" w:hAnsiTheme="majorHAnsi" w:cstheme="majorHAnsi"/>
                <w:color w:val="000000"/>
                <w:lang w:eastAsia="fr-FR"/>
              </w:rPr>
              <w:t>:</w:t>
            </w:r>
          </w:p>
          <w:p w14:paraId="70C24725"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a) In coordination with local authorities and communities from vulnerable areas, select at least 50 youth from vulnerable communities.</w:t>
            </w:r>
          </w:p>
          <w:p w14:paraId="683050CC"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p>
          <w:p w14:paraId="209893C7"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b) 3 CRDE provide training and technical support on how to grow resilient cultures and produce ecological agricultural inputs.</w:t>
            </w:r>
          </w:p>
          <w:p w14:paraId="186A01D4"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c) The young rural entrepreneurs go through a 3-month paid internship with local farmers and practice on-site (within the CRDE infrastructures).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d) Adapted Business support by the UCCIA and CRDE (public-private partnership): training on financial education and savings, Business Plan, Small market studies, e-marketing and business (using the CRDE Digital Platform and B2C Market Place functionality).</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5D4CEE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40121FD4"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125BCC6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66BE453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2C724418"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6AB22E3"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tcPr>
          <w:p w14:paraId="5E6633F5"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11E42183"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65A74"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CRDE</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UCCIA</w:t>
            </w:r>
          </w:p>
        </w:tc>
        <w:tc>
          <w:tcPr>
            <w:tcW w:w="1134" w:type="dxa"/>
            <w:tcBorders>
              <w:top w:val="nil"/>
              <w:left w:val="nil"/>
              <w:bottom w:val="single" w:sz="4" w:space="0" w:color="auto"/>
              <w:right w:val="single" w:sz="4" w:space="0" w:color="auto"/>
            </w:tcBorders>
            <w:shd w:val="clear" w:color="auto" w:fill="auto"/>
            <w:vAlign w:val="center"/>
            <w:hideMark/>
          </w:tcPr>
          <w:p w14:paraId="5B29195D" w14:textId="77777777" w:rsidR="00F01DA4" w:rsidRPr="001E7783" w:rsidRDefault="00F01DA4" w:rsidP="008846E0">
            <w:pPr>
              <w:spacing w:before="0" w:after="24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UCCIA</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TRAC 2</w:t>
            </w:r>
          </w:p>
        </w:tc>
        <w:tc>
          <w:tcPr>
            <w:tcW w:w="1559" w:type="dxa"/>
            <w:tcBorders>
              <w:top w:val="nil"/>
              <w:left w:val="nil"/>
              <w:bottom w:val="single" w:sz="4" w:space="0" w:color="auto"/>
              <w:right w:val="single" w:sz="4" w:space="0" w:color="auto"/>
            </w:tcBorders>
            <w:shd w:val="clear" w:color="auto" w:fill="auto"/>
            <w:vAlign w:val="center"/>
            <w:hideMark/>
          </w:tcPr>
          <w:p w14:paraId="52BEDD20"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CONTRACTUAL SERVICES</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LOA</w:t>
            </w:r>
          </w:p>
        </w:tc>
        <w:tc>
          <w:tcPr>
            <w:tcW w:w="1276" w:type="dxa"/>
            <w:tcBorders>
              <w:top w:val="nil"/>
              <w:left w:val="nil"/>
              <w:bottom w:val="single" w:sz="4" w:space="0" w:color="auto"/>
              <w:right w:val="single" w:sz="4" w:space="0" w:color="auto"/>
            </w:tcBorders>
            <w:shd w:val="clear" w:color="auto" w:fill="auto"/>
            <w:vAlign w:val="center"/>
            <w:hideMark/>
          </w:tcPr>
          <w:p w14:paraId="7F35F461" w14:textId="77777777" w:rsidR="00F01DA4" w:rsidRPr="001E7783" w:rsidRDefault="00F01DA4" w:rsidP="00ED55F1">
            <w:pPr>
              <w:pStyle w:val="Paragraphedeliste"/>
              <w:numPr>
                <w:ilvl w:val="0"/>
                <w:numId w:val="18"/>
              </w:num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000</w:t>
            </w:r>
          </w:p>
        </w:tc>
      </w:tr>
      <w:tr w:rsidR="00F01DA4" w:rsidRPr="001E7783" w14:paraId="47A64853" w14:textId="77777777" w:rsidTr="4E80F40D">
        <w:trPr>
          <w:trHeight w:val="4101"/>
        </w:trPr>
        <w:tc>
          <w:tcPr>
            <w:tcW w:w="2837" w:type="dxa"/>
            <w:vMerge/>
            <w:vAlign w:val="center"/>
            <w:hideMark/>
          </w:tcPr>
          <w:p w14:paraId="4DBE50BF"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single" w:sz="4" w:space="0" w:color="auto"/>
              <w:left w:val="nil"/>
              <w:bottom w:val="nil"/>
              <w:right w:val="single" w:sz="4" w:space="0" w:color="auto"/>
            </w:tcBorders>
            <w:shd w:val="clear" w:color="auto" w:fill="auto"/>
            <w:vAlign w:val="center"/>
            <w:hideMark/>
          </w:tcPr>
          <w:p w14:paraId="192C7BD1" w14:textId="77777777" w:rsidR="00F01DA4" w:rsidRPr="001E7783" w:rsidRDefault="00F01DA4" w:rsidP="008846E0">
            <w:pPr>
              <w:spacing w:before="0" w:after="0" w:line="240" w:lineRule="auto"/>
              <w:jc w:val="both"/>
              <w:rPr>
                <w:rFonts w:asciiTheme="majorHAnsi" w:eastAsia="Times New Roman" w:hAnsiTheme="majorHAnsi" w:cstheme="majorHAnsi"/>
                <w:b/>
                <w:bCs/>
                <w:lang w:eastAsia="fr-FR"/>
              </w:rPr>
            </w:pPr>
            <w:r w:rsidRPr="001E7783">
              <w:rPr>
                <w:rFonts w:asciiTheme="majorHAnsi" w:eastAsia="Times New Roman" w:hAnsiTheme="majorHAnsi" w:cstheme="majorHAnsi"/>
                <w:b/>
                <w:bCs/>
                <w:lang w:eastAsia="fr-FR"/>
              </w:rPr>
              <w:t>1.1.4 Develop sustainable income -generating activities for Women and boost their socioeconomic empowerment:</w:t>
            </w:r>
          </w:p>
          <w:p w14:paraId="5A96BEE4" w14:textId="767AECDD" w:rsidR="00F01DA4" w:rsidRPr="001E7783" w:rsidRDefault="7DC9F721" w:rsidP="1CC07446">
            <w:pPr>
              <w:spacing w:before="0" w:after="0" w:line="240" w:lineRule="auto"/>
              <w:ind w:left="720"/>
              <w:jc w:val="both"/>
              <w:rPr>
                <w:rFonts w:asciiTheme="majorHAnsi" w:eastAsia="Times New Roman" w:hAnsiTheme="majorHAnsi" w:cstheme="majorBidi"/>
                <w:lang w:eastAsia="fr-FR"/>
              </w:rPr>
            </w:pPr>
            <w:r w:rsidRPr="70898648">
              <w:rPr>
                <w:rFonts w:asciiTheme="majorHAnsi" w:eastAsia="Times New Roman" w:hAnsiTheme="majorHAnsi" w:cstheme="majorBidi"/>
                <w:lang w:eastAsia="fr-FR"/>
              </w:rPr>
              <w:t xml:space="preserve">a) </w:t>
            </w:r>
            <w:r w:rsidR="1974019E" w:rsidRPr="70898648">
              <w:rPr>
                <w:rFonts w:asciiTheme="majorHAnsi" w:eastAsia="Times New Roman" w:hAnsiTheme="majorHAnsi" w:cstheme="majorBidi"/>
                <w:lang w:eastAsia="fr-FR"/>
              </w:rPr>
              <w:t>5</w:t>
            </w:r>
            <w:r w:rsidRPr="70898648">
              <w:rPr>
                <w:rFonts w:asciiTheme="majorHAnsi" w:eastAsia="Times New Roman" w:hAnsiTheme="majorHAnsi" w:cstheme="majorBidi"/>
                <w:lang w:eastAsia="fr-FR"/>
              </w:rPr>
              <w:t xml:space="preserve">00 Ylang </w:t>
            </w:r>
            <w:proofErr w:type="spellStart"/>
            <w:r w:rsidRPr="70898648">
              <w:rPr>
                <w:rFonts w:asciiTheme="majorHAnsi" w:eastAsia="Times New Roman" w:hAnsiTheme="majorHAnsi" w:cstheme="majorBidi"/>
                <w:lang w:eastAsia="fr-FR"/>
              </w:rPr>
              <w:t>Ylang</w:t>
            </w:r>
            <w:proofErr w:type="spellEnd"/>
            <w:r w:rsidRPr="70898648">
              <w:rPr>
                <w:rFonts w:asciiTheme="majorHAnsi" w:eastAsia="Times New Roman" w:hAnsiTheme="majorHAnsi" w:cstheme="majorBidi"/>
                <w:lang w:eastAsia="fr-FR"/>
              </w:rPr>
              <w:t xml:space="preserve"> women and young women pickers </w:t>
            </w:r>
            <w:r w:rsidR="44A4C235" w:rsidRPr="70898648">
              <w:rPr>
                <w:rFonts w:asciiTheme="majorHAnsi" w:eastAsia="Times New Roman" w:hAnsiTheme="majorHAnsi" w:cstheme="majorBidi"/>
                <w:lang w:eastAsia="fr-FR"/>
              </w:rPr>
              <w:t xml:space="preserve">were </w:t>
            </w:r>
            <w:r w:rsidRPr="70898648">
              <w:rPr>
                <w:rFonts w:asciiTheme="majorHAnsi" w:eastAsia="Times New Roman" w:hAnsiTheme="majorHAnsi" w:cstheme="majorBidi"/>
                <w:lang w:eastAsia="fr-FR"/>
              </w:rPr>
              <w:t>impacted by the COVID19 crisis in     vulnerable areas</w:t>
            </w:r>
            <w:r w:rsidR="59F1E80F" w:rsidRPr="70898648">
              <w:rPr>
                <w:rFonts w:asciiTheme="majorHAnsi" w:eastAsia="Times New Roman" w:hAnsiTheme="majorHAnsi" w:cstheme="majorBidi"/>
                <w:lang w:eastAsia="fr-FR"/>
              </w:rPr>
              <w:t>,</w:t>
            </w:r>
            <w:r w:rsidR="59F1E80F" w:rsidRPr="70898648">
              <w:rPr>
                <w:rFonts w:ascii="Calibri Light" w:eastAsia="Calibri Light" w:hAnsi="Calibri Light" w:cs="Calibri Light"/>
              </w:rPr>
              <w:t xml:space="preserve"> resulting from reduction of global demand on ylang-ylang, loss of employment for the whole sector, and loss of income for pickers particularly. They will  </w:t>
            </w:r>
            <w:r w:rsidR="59F1E80F" w:rsidRPr="70898648">
              <w:rPr>
                <w:rFonts w:asciiTheme="majorHAnsi" w:eastAsia="Times New Roman" w:hAnsiTheme="majorHAnsi" w:cstheme="majorBidi"/>
                <w:lang w:eastAsia="fr-FR"/>
              </w:rPr>
              <w:t xml:space="preserve"> </w:t>
            </w:r>
            <w:r w:rsidRPr="70898648">
              <w:rPr>
                <w:rFonts w:asciiTheme="majorHAnsi" w:eastAsia="Times New Roman" w:hAnsiTheme="majorHAnsi" w:cstheme="majorBidi"/>
                <w:lang w:eastAsia="fr-FR"/>
              </w:rPr>
              <w:t xml:space="preserve"> benefit from </w:t>
            </w:r>
            <w:proofErr w:type="spellStart"/>
            <w:r w:rsidRPr="70898648">
              <w:rPr>
                <w:rFonts w:asciiTheme="majorHAnsi" w:eastAsia="Times New Roman" w:hAnsiTheme="majorHAnsi" w:cstheme="majorBidi"/>
                <w:lang w:eastAsia="fr-FR"/>
              </w:rPr>
              <w:t>CfW</w:t>
            </w:r>
            <w:proofErr w:type="spellEnd"/>
            <w:r w:rsidRPr="70898648">
              <w:rPr>
                <w:rFonts w:asciiTheme="majorHAnsi" w:eastAsia="Times New Roman" w:hAnsiTheme="majorHAnsi" w:cstheme="majorBidi"/>
                <w:lang w:eastAsia="fr-FR"/>
              </w:rPr>
              <w:t xml:space="preserve"> activities and are supported by CRDEs for alternative economic opportunities (i.e. </w:t>
            </w:r>
            <w:r w:rsidR="29F5B19D" w:rsidRPr="70898648">
              <w:rPr>
                <w:rFonts w:ascii="Calibri Light" w:eastAsia="Calibri Light" w:hAnsi="Calibri Light" w:cs="Calibri Light"/>
              </w:rPr>
              <w:t xml:space="preserve">ylang-ylang </w:t>
            </w:r>
            <w:r w:rsidRPr="70898648">
              <w:rPr>
                <w:rFonts w:asciiTheme="majorHAnsi" w:eastAsia="Times New Roman" w:hAnsiTheme="majorHAnsi" w:cstheme="majorBidi"/>
                <w:lang w:eastAsia="fr-FR"/>
              </w:rPr>
              <w:t>transformation</w:t>
            </w:r>
            <w:r w:rsidR="7C57E7DD" w:rsidRPr="70898648">
              <w:rPr>
                <w:rFonts w:asciiTheme="majorHAnsi" w:eastAsia="Times New Roman" w:hAnsiTheme="majorHAnsi" w:cstheme="majorBidi"/>
                <w:lang w:eastAsia="fr-FR"/>
              </w:rPr>
              <w:t xml:space="preserve"> </w:t>
            </w:r>
            <w:r w:rsidR="7C57E7DD" w:rsidRPr="70898648">
              <w:rPr>
                <w:rFonts w:ascii="Calibri Light" w:eastAsia="Calibri Light" w:hAnsi="Calibri Light" w:cs="Calibri Light"/>
              </w:rPr>
              <w:t xml:space="preserve">and other alternative </w:t>
            </w:r>
            <w:proofErr w:type="spellStart"/>
            <w:r w:rsidR="7C57E7DD" w:rsidRPr="70898648">
              <w:rPr>
                <w:rFonts w:ascii="Calibri Light" w:eastAsia="Calibri Light" w:hAnsi="Calibri Light" w:cs="Calibri Light"/>
              </w:rPr>
              <w:t>activitie</w:t>
            </w:r>
            <w:proofErr w:type="spellEnd"/>
            <w:r w:rsidRPr="70898648">
              <w:rPr>
                <w:rFonts w:asciiTheme="majorHAnsi" w:eastAsia="Times New Roman" w:hAnsiTheme="majorHAnsi" w:cstheme="majorBidi"/>
                <w:lang w:eastAsia="fr-FR"/>
              </w:rPr>
              <w:t>)</w:t>
            </w:r>
          </w:p>
          <w:p w14:paraId="642612FB" w14:textId="77777777" w:rsidR="00F01DA4" w:rsidRPr="001E7783" w:rsidRDefault="00F01DA4" w:rsidP="008846E0">
            <w:pPr>
              <w:spacing w:before="0" w:after="0" w:line="240" w:lineRule="auto"/>
              <w:ind w:left="720"/>
              <w:jc w:val="both"/>
              <w:rPr>
                <w:rFonts w:asciiTheme="majorHAnsi" w:eastAsia="Times New Roman" w:hAnsiTheme="majorHAnsi" w:cstheme="majorHAnsi"/>
                <w:lang w:eastAsia="fr-FR"/>
              </w:rPr>
            </w:pPr>
          </w:p>
          <w:p w14:paraId="23B32571" w14:textId="77777777" w:rsidR="00F01DA4" w:rsidRPr="001E7783" w:rsidRDefault="00F01DA4" w:rsidP="008846E0">
            <w:pPr>
              <w:spacing w:before="0" w:after="0" w:line="240" w:lineRule="auto"/>
              <w:ind w:left="720"/>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b) 370 women in Anjouan are trained in poultry breeding and provided with the necessary inputs, training and coaching to launch their activities. Women and young women will also be trained in using the CRDE platform</w:t>
            </w:r>
          </w:p>
          <w:p w14:paraId="2AB01600" w14:textId="77777777" w:rsidR="00F01DA4" w:rsidRPr="001E7783" w:rsidRDefault="00F01DA4" w:rsidP="008846E0">
            <w:pPr>
              <w:spacing w:before="0" w:after="0" w:line="240" w:lineRule="auto"/>
              <w:ind w:left="720"/>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br/>
              <w:t xml:space="preserve">c) Boost the economic empowerment of women through personal training, networking, specific actions targeted at women and youth on the private sector platform and CRDE platform (in addition to the Parliamentary platform) and awareness-raising activities </w:t>
            </w:r>
            <w:r w:rsidRPr="001E7783">
              <w:rPr>
                <w:rFonts w:asciiTheme="majorHAnsi" w:eastAsia="Times New Roman" w:hAnsiTheme="majorHAnsi" w:cstheme="majorHAnsi"/>
                <w:lang w:eastAsia="fr-FR"/>
              </w:rPr>
              <w:lastRenderedPageBreak/>
              <w:t>with men to initiate discussions on new masculinities that promote gender equality.</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4048CF73"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lastRenderedPageBreak/>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444B3343"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13FA6BEE"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090B5418"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12A5CCE7"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7DB26586"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w:t>
            </w:r>
          </w:p>
        </w:tc>
        <w:tc>
          <w:tcPr>
            <w:tcW w:w="378" w:type="dxa"/>
            <w:tcBorders>
              <w:top w:val="single" w:sz="4" w:space="0" w:color="auto"/>
              <w:left w:val="nil"/>
              <w:bottom w:val="single" w:sz="4" w:space="0" w:color="auto"/>
              <w:right w:val="single" w:sz="4" w:space="0" w:color="auto"/>
            </w:tcBorders>
          </w:tcPr>
          <w:p w14:paraId="3FEDBAF1" w14:textId="77777777" w:rsidR="00F01DA4" w:rsidRPr="001E7783" w:rsidRDefault="00F01DA4" w:rsidP="008846E0">
            <w:pPr>
              <w:spacing w:before="0" w:after="240" w:line="240" w:lineRule="auto"/>
              <w:rPr>
                <w:rFonts w:asciiTheme="majorHAnsi" w:eastAsia="Times New Roman" w:hAnsiTheme="majorHAnsi" w:cstheme="majorHAnsi"/>
                <w:lang w:eastAsia="fr-FR"/>
              </w:rPr>
            </w:pPr>
          </w:p>
        </w:tc>
        <w:tc>
          <w:tcPr>
            <w:tcW w:w="283" w:type="dxa"/>
            <w:tcBorders>
              <w:top w:val="single" w:sz="4" w:space="0" w:color="auto"/>
              <w:left w:val="single" w:sz="4" w:space="0" w:color="auto"/>
              <w:bottom w:val="single" w:sz="4" w:space="0" w:color="auto"/>
              <w:right w:val="single" w:sz="4" w:space="0" w:color="auto"/>
            </w:tcBorders>
          </w:tcPr>
          <w:p w14:paraId="1E2993BB" w14:textId="77777777" w:rsidR="00F01DA4" w:rsidRPr="001E7783" w:rsidRDefault="00F01DA4" w:rsidP="008846E0">
            <w:pPr>
              <w:spacing w:before="0" w:after="240" w:line="240" w:lineRule="auto"/>
              <w:rPr>
                <w:rFonts w:asciiTheme="majorHAnsi" w:eastAsia="Times New Roman" w:hAnsiTheme="majorHAnsi" w:cstheme="majorHAnsi"/>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54127" w14:textId="77777777" w:rsidR="00F01DA4" w:rsidRPr="001E7783" w:rsidRDefault="00F01DA4" w:rsidP="008846E0">
            <w:pPr>
              <w:spacing w:before="0" w:after="240" w:line="240" w:lineRule="auto"/>
              <w:rPr>
                <w:rFonts w:asciiTheme="majorHAnsi" w:eastAsia="Times New Roman" w:hAnsiTheme="majorHAnsi" w:cstheme="majorHAnsi"/>
                <w:lang w:val="fr-FR" w:eastAsia="fr-FR"/>
              </w:rPr>
            </w:pPr>
            <w:r w:rsidRPr="001E7783">
              <w:rPr>
                <w:rFonts w:asciiTheme="majorHAnsi" w:eastAsia="Times New Roman" w:hAnsiTheme="majorHAnsi" w:cstheme="majorHAnsi"/>
                <w:lang w:val="fr-FR" w:eastAsia="fr-FR"/>
              </w:rPr>
              <w:t>CRDE</w:t>
            </w:r>
            <w:r w:rsidRPr="001E7783">
              <w:rPr>
                <w:rFonts w:asciiTheme="majorHAnsi" w:eastAsia="Times New Roman" w:hAnsiTheme="majorHAnsi" w:cstheme="majorHAnsi"/>
                <w:lang w:val="fr-FR" w:eastAsia="fr-FR"/>
              </w:rPr>
              <w:br/>
            </w:r>
            <w:r w:rsidRPr="001E7783">
              <w:rPr>
                <w:rFonts w:asciiTheme="majorHAnsi" w:eastAsia="Times New Roman" w:hAnsiTheme="majorHAnsi" w:cstheme="majorHAnsi"/>
                <w:lang w:val="fr-FR" w:eastAsia="fr-FR"/>
              </w:rPr>
              <w:br/>
              <w:t>EFOICOM</w:t>
            </w:r>
          </w:p>
          <w:p w14:paraId="1671554E" w14:textId="77777777" w:rsidR="00F01DA4" w:rsidRPr="001E7783" w:rsidRDefault="00F01DA4" w:rsidP="008846E0">
            <w:pPr>
              <w:spacing w:before="0" w:after="240" w:line="240" w:lineRule="auto"/>
              <w:rPr>
                <w:rFonts w:asciiTheme="majorHAnsi" w:eastAsia="Times New Roman" w:hAnsiTheme="majorHAnsi" w:cstheme="majorHAnsi"/>
                <w:lang w:val="fr-FR" w:eastAsia="fr-FR"/>
              </w:rPr>
            </w:pPr>
            <w:r w:rsidRPr="001E7783">
              <w:rPr>
                <w:rFonts w:asciiTheme="majorHAnsi" w:eastAsia="Times New Roman" w:hAnsiTheme="majorHAnsi" w:cstheme="majorHAnsi"/>
                <w:lang w:val="fr-FR" w:eastAsia="fr-FR"/>
              </w:rPr>
              <w:t>UCCIA</w:t>
            </w:r>
          </w:p>
        </w:tc>
        <w:tc>
          <w:tcPr>
            <w:tcW w:w="1134" w:type="dxa"/>
            <w:tcBorders>
              <w:top w:val="nil"/>
              <w:left w:val="nil"/>
              <w:bottom w:val="single" w:sz="4" w:space="0" w:color="auto"/>
              <w:right w:val="single" w:sz="4" w:space="0" w:color="auto"/>
            </w:tcBorders>
            <w:shd w:val="clear" w:color="auto" w:fill="auto"/>
            <w:vAlign w:val="center"/>
            <w:hideMark/>
          </w:tcPr>
          <w:p w14:paraId="14E2468A" w14:textId="77777777" w:rsidR="00F01DA4" w:rsidRPr="001E7783" w:rsidRDefault="00F01DA4" w:rsidP="008846E0">
            <w:pPr>
              <w:spacing w:before="0" w:after="0" w:line="240" w:lineRule="auto"/>
              <w:jc w:val="center"/>
              <w:rPr>
                <w:rFonts w:asciiTheme="majorHAnsi" w:eastAsia="Times New Roman" w:hAnsiTheme="majorHAnsi" w:cstheme="majorHAnsi"/>
                <w:lang w:val="fr-FR" w:eastAsia="fr-FR"/>
              </w:rPr>
            </w:pPr>
            <w:r w:rsidRPr="001E7783">
              <w:rPr>
                <w:rFonts w:asciiTheme="majorHAnsi" w:eastAsia="Times New Roman" w:hAnsiTheme="majorHAnsi" w:cstheme="majorHAnsi"/>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47B8CE42"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CONTRACTUAL SERVICES</w:t>
            </w:r>
            <w:r w:rsidRPr="001E7783">
              <w:rPr>
                <w:rFonts w:asciiTheme="majorHAnsi" w:eastAsia="Times New Roman" w:hAnsiTheme="majorHAnsi" w:cstheme="majorHAnsi"/>
                <w:lang w:eastAsia="fr-FR"/>
              </w:rPr>
              <w:br/>
            </w:r>
            <w:r w:rsidRPr="001E7783">
              <w:rPr>
                <w:rFonts w:asciiTheme="majorHAnsi" w:eastAsia="Times New Roman" w:hAnsiTheme="majorHAnsi" w:cstheme="majorHAnsi"/>
                <w:lang w:eastAsia="fr-FR"/>
              </w:rPr>
              <w:br/>
              <w:t>PROCUREMENT OF GOODS</w:t>
            </w:r>
          </w:p>
        </w:tc>
        <w:tc>
          <w:tcPr>
            <w:tcW w:w="1276" w:type="dxa"/>
            <w:tcBorders>
              <w:top w:val="nil"/>
              <w:left w:val="nil"/>
              <w:bottom w:val="single" w:sz="4" w:space="0" w:color="auto"/>
              <w:right w:val="single" w:sz="4" w:space="0" w:color="auto"/>
            </w:tcBorders>
            <w:shd w:val="clear" w:color="auto" w:fill="auto"/>
            <w:vAlign w:val="center"/>
            <w:hideMark/>
          </w:tcPr>
          <w:p w14:paraId="17CDA7AD" w14:textId="3561372B" w:rsidR="00F01DA4" w:rsidRPr="001E7783" w:rsidRDefault="00F01DA4" w:rsidP="4E80F40D">
            <w:pPr>
              <w:spacing w:before="0" w:after="0" w:line="240" w:lineRule="auto"/>
              <w:jc w:val="right"/>
              <w:rPr>
                <w:rFonts w:asciiTheme="majorHAnsi" w:eastAsia="Times New Roman" w:hAnsiTheme="majorHAnsi" w:cstheme="majorBidi"/>
                <w:lang w:val="fr-FR" w:eastAsia="fr-FR"/>
              </w:rPr>
            </w:pPr>
            <w:r w:rsidRPr="4E80F40D">
              <w:rPr>
                <w:rFonts w:asciiTheme="majorHAnsi" w:eastAsia="Times New Roman" w:hAnsiTheme="majorHAnsi" w:cstheme="majorBidi"/>
                <w:lang w:val="fr-FR" w:eastAsia="fr-FR"/>
              </w:rPr>
              <w:t>1</w:t>
            </w:r>
            <w:r w:rsidR="5AC1AA60" w:rsidRPr="4E80F40D">
              <w:rPr>
                <w:rFonts w:asciiTheme="majorHAnsi" w:eastAsia="Times New Roman" w:hAnsiTheme="majorHAnsi" w:cstheme="majorBidi"/>
                <w:lang w:val="fr-FR" w:eastAsia="fr-FR"/>
              </w:rPr>
              <w:t>5</w:t>
            </w:r>
            <w:r w:rsidRPr="4E80F40D">
              <w:rPr>
                <w:rFonts w:asciiTheme="majorHAnsi" w:eastAsia="Times New Roman" w:hAnsiTheme="majorHAnsi" w:cstheme="majorBidi"/>
                <w:lang w:val="fr-FR" w:eastAsia="fr-FR"/>
              </w:rPr>
              <w:t>0 000</w:t>
            </w:r>
          </w:p>
        </w:tc>
      </w:tr>
      <w:tr w:rsidR="00F01DA4" w:rsidRPr="001E7783" w14:paraId="74CB44B1" w14:textId="77777777" w:rsidTr="4E80F40D">
        <w:trPr>
          <w:trHeight w:val="4470"/>
        </w:trPr>
        <w:tc>
          <w:tcPr>
            <w:tcW w:w="2837" w:type="dxa"/>
            <w:vMerge/>
            <w:vAlign w:val="center"/>
            <w:hideMark/>
          </w:tcPr>
          <w:p w14:paraId="513185FF"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single" w:sz="4" w:space="0" w:color="auto"/>
              <w:left w:val="nil"/>
              <w:bottom w:val="single" w:sz="4" w:space="0" w:color="auto"/>
              <w:right w:val="single" w:sz="4" w:space="0" w:color="auto"/>
            </w:tcBorders>
            <w:shd w:val="clear" w:color="auto" w:fill="auto"/>
            <w:vAlign w:val="center"/>
            <w:hideMark/>
          </w:tcPr>
          <w:p w14:paraId="73EE6C6A" w14:textId="77777777" w:rsidR="00F01DA4" w:rsidRPr="001E7783" w:rsidRDefault="00F01DA4" w:rsidP="008846E0">
            <w:pPr>
              <w:pStyle w:val="PrformatHTML"/>
              <w:jc w:val="both"/>
              <w:rPr>
                <w:rFonts w:asciiTheme="majorHAnsi" w:hAnsiTheme="majorHAnsi" w:cstheme="majorHAnsi"/>
                <w:b/>
                <w:bCs/>
                <w:color w:val="000000"/>
                <w:lang w:val="en-US"/>
              </w:rPr>
            </w:pPr>
            <w:r w:rsidRPr="001E7783">
              <w:rPr>
                <w:rFonts w:asciiTheme="majorHAnsi" w:hAnsiTheme="majorHAnsi" w:cstheme="majorHAnsi"/>
                <w:b/>
                <w:bCs/>
                <w:color w:val="000000"/>
                <w:lang w:val="en-US"/>
              </w:rPr>
              <w:t>1.1.5 Through South-South Cooperation, promote local productions at the regional and international levels and search for good practices to promote the agricultural sector and make it more resilient and attractive:</w:t>
            </w:r>
          </w:p>
          <w:p w14:paraId="1CC2041D" w14:textId="64DDC0EF" w:rsidR="00F01DA4" w:rsidRPr="001E7783" w:rsidRDefault="00F01DA4">
            <w:pPr>
              <w:pStyle w:val="PrformatHTML"/>
              <w:ind w:left="360"/>
              <w:jc w:val="both"/>
              <w:rPr>
                <w:rFonts w:asciiTheme="majorHAnsi" w:hAnsiTheme="majorHAnsi" w:cstheme="majorBidi"/>
                <w:lang w:val="en"/>
              </w:rPr>
            </w:pPr>
            <w:r>
              <w:br/>
            </w:r>
            <w:r w:rsidR="7DC9F721" w:rsidRPr="70898648">
              <w:rPr>
                <w:rFonts w:asciiTheme="majorHAnsi" w:hAnsiTheme="majorHAnsi" w:cstheme="majorBidi"/>
                <w:color w:val="000000" w:themeColor="text1"/>
                <w:lang w:val="en-US"/>
              </w:rPr>
              <w:t xml:space="preserve">a) Based on </w:t>
            </w:r>
            <w:r w:rsidR="7DC9F721" w:rsidRPr="70898648">
              <w:rPr>
                <w:rFonts w:asciiTheme="majorHAnsi" w:hAnsiTheme="majorHAnsi" w:cstheme="majorBidi"/>
                <w:i/>
                <w:iCs/>
                <w:color w:val="000000" w:themeColor="text1"/>
                <w:lang w:val="en-US"/>
              </w:rPr>
              <w:t>The Other Bar</w:t>
            </w:r>
            <w:r w:rsidR="7DC9F721" w:rsidRPr="70898648">
              <w:rPr>
                <w:rFonts w:asciiTheme="majorHAnsi" w:hAnsiTheme="majorHAnsi" w:cstheme="majorBidi"/>
                <w:color w:val="000000" w:themeColor="text1"/>
                <w:lang w:val="en-US"/>
              </w:rPr>
              <w:t xml:space="preserve"> experience in Ecuador and other experiences supported by UNDP, d</w:t>
            </w:r>
            <w:proofErr w:type="spellStart"/>
            <w:r w:rsidR="7DC9F721" w:rsidRPr="70898648">
              <w:rPr>
                <w:rFonts w:asciiTheme="majorHAnsi" w:hAnsiTheme="majorHAnsi" w:cstheme="majorBidi"/>
                <w:lang w:val="en"/>
              </w:rPr>
              <w:t>evelop</w:t>
            </w:r>
            <w:proofErr w:type="spellEnd"/>
            <w:r w:rsidR="7DC9F721" w:rsidRPr="70898648">
              <w:rPr>
                <w:rFonts w:asciiTheme="majorHAnsi" w:hAnsiTheme="majorHAnsi" w:cstheme="majorBidi"/>
                <w:lang w:val="en"/>
              </w:rPr>
              <w:t xml:space="preserve"> and test a blockchain-based traceability system, to develop transparency in the sector, reduce transaction costs and increase profit margins of sustainably produced </w:t>
            </w:r>
            <w:r w:rsidR="42B9B9D7" w:rsidRPr="70898648">
              <w:rPr>
                <w:rFonts w:ascii="Calibri Light" w:eastAsia="Calibri Light" w:hAnsi="Calibri Light" w:cs="Calibri Light"/>
                <w:lang w:val="en"/>
              </w:rPr>
              <w:t>Ylang -</w:t>
            </w:r>
            <w:proofErr w:type="spellStart"/>
            <w:r w:rsidR="42B9B9D7" w:rsidRPr="70898648">
              <w:rPr>
                <w:rFonts w:ascii="Calibri Light" w:eastAsia="Calibri Light" w:hAnsi="Calibri Light" w:cs="Calibri Light"/>
                <w:lang w:val="en"/>
              </w:rPr>
              <w:t>Ylan</w:t>
            </w:r>
            <w:proofErr w:type="spellEnd"/>
            <w:r w:rsidR="42B9B9D7" w:rsidRPr="70898648">
              <w:rPr>
                <w:rFonts w:ascii="Calibri Light" w:eastAsia="Calibri Light" w:hAnsi="Calibri Light" w:cs="Calibri Light"/>
                <w:lang w:val="en"/>
              </w:rPr>
              <w:t xml:space="preserve"> and new </w:t>
            </w:r>
            <w:proofErr w:type="spellStart"/>
            <w:r w:rsidR="42B9B9D7" w:rsidRPr="70898648">
              <w:rPr>
                <w:rFonts w:ascii="Calibri Light" w:eastAsia="Calibri Light" w:hAnsi="Calibri Light" w:cs="Calibri Light"/>
                <w:lang w:val="en"/>
              </w:rPr>
              <w:t>produc</w:t>
            </w:r>
            <w:proofErr w:type="spellEnd"/>
            <w:r w:rsidR="42B9B9D7" w:rsidRPr="70898648">
              <w:rPr>
                <w:rFonts w:asciiTheme="majorHAnsi" w:hAnsiTheme="majorHAnsi" w:cstheme="majorBidi"/>
                <w:lang w:val="en"/>
              </w:rPr>
              <w:t xml:space="preserve"> </w:t>
            </w:r>
            <w:proofErr w:type="spellStart"/>
            <w:r w:rsidR="7DC9F721" w:rsidRPr="70898648">
              <w:rPr>
                <w:rFonts w:asciiTheme="majorHAnsi" w:hAnsiTheme="majorHAnsi" w:cstheme="majorBidi"/>
                <w:lang w:val="en"/>
              </w:rPr>
              <w:t>pices</w:t>
            </w:r>
            <w:proofErr w:type="spellEnd"/>
            <w:r w:rsidR="7DC9F721" w:rsidRPr="70898648">
              <w:rPr>
                <w:rFonts w:asciiTheme="majorHAnsi" w:hAnsiTheme="majorHAnsi" w:cstheme="majorBidi"/>
                <w:lang w:val="en"/>
              </w:rPr>
              <w:t xml:space="preserve"> such as ginger and pepper </w:t>
            </w:r>
          </w:p>
          <w:p w14:paraId="5A248BB3" w14:textId="77777777" w:rsidR="00F01DA4" w:rsidRPr="001E7783" w:rsidRDefault="00F01DA4" w:rsidP="008846E0">
            <w:pPr>
              <w:pStyle w:val="PrformatHTML"/>
              <w:ind w:left="360"/>
              <w:jc w:val="both"/>
              <w:rPr>
                <w:rFonts w:asciiTheme="majorHAnsi" w:hAnsiTheme="majorHAnsi" w:cstheme="majorHAnsi"/>
                <w:color w:val="000000"/>
                <w:lang w:val="en-US"/>
              </w:rPr>
            </w:pPr>
          </w:p>
          <w:p w14:paraId="47103096" w14:textId="77777777" w:rsidR="00F01DA4" w:rsidRPr="001E7783" w:rsidRDefault="00F01DA4" w:rsidP="008846E0">
            <w:pPr>
              <w:pStyle w:val="PrformatHTML"/>
              <w:ind w:left="360"/>
              <w:jc w:val="both"/>
              <w:rPr>
                <w:rFonts w:asciiTheme="majorHAnsi" w:hAnsiTheme="majorHAnsi" w:cstheme="majorHAnsi"/>
                <w:color w:val="000000"/>
                <w:lang w:val="en-US"/>
              </w:rPr>
            </w:pPr>
            <w:r w:rsidRPr="001E7783">
              <w:rPr>
                <w:rFonts w:asciiTheme="majorHAnsi" w:hAnsiTheme="majorHAnsi" w:cstheme="majorHAnsi"/>
                <w:color w:val="000000"/>
                <w:lang w:val="en-US"/>
              </w:rPr>
              <w:t xml:space="preserve">b) Develop partnerships with entities such as Songhai to develop a new </w:t>
            </w:r>
            <w:r w:rsidRPr="001E7783">
              <w:rPr>
                <w:rFonts w:asciiTheme="majorHAnsi" w:hAnsiTheme="majorHAnsi" w:cstheme="majorHAnsi"/>
                <w:color w:val="000000"/>
                <w:lang w:val="en-US"/>
              </w:rPr>
              <w:lastRenderedPageBreak/>
              <w:t>form of Resilient and Climate Intelligent Agribusiness in Comoros.</w:t>
            </w:r>
          </w:p>
          <w:p w14:paraId="5324CD2C" w14:textId="77777777" w:rsidR="00F01DA4" w:rsidRPr="001E7783" w:rsidRDefault="00F01DA4" w:rsidP="008846E0">
            <w:pPr>
              <w:pStyle w:val="PrformatHTML"/>
              <w:ind w:left="360"/>
              <w:jc w:val="both"/>
              <w:rPr>
                <w:rFonts w:asciiTheme="majorHAnsi" w:hAnsiTheme="majorHAnsi" w:cstheme="majorHAnsi"/>
                <w:i/>
                <w:iCs/>
                <w:color w:val="000000"/>
                <w:lang w:val="en-US"/>
              </w:rPr>
            </w:pPr>
            <w:r w:rsidRPr="001E7783">
              <w:rPr>
                <w:rFonts w:asciiTheme="majorHAnsi" w:hAnsiTheme="majorHAnsi" w:cstheme="majorHAnsi"/>
                <w:color w:val="000000"/>
                <w:lang w:val="en-US"/>
              </w:rPr>
              <w:br/>
            </w:r>
            <w:r w:rsidRPr="001E7783">
              <w:rPr>
                <w:rFonts w:asciiTheme="majorHAnsi" w:hAnsiTheme="majorHAnsi" w:cstheme="majorHAnsi"/>
                <w:i/>
                <w:iCs/>
                <w:color w:val="000000"/>
                <w:u w:val="single"/>
                <w:lang w:val="en-US"/>
              </w:rPr>
              <w:t>Digital solution</w:t>
            </w:r>
            <w:r w:rsidRPr="001E7783">
              <w:rPr>
                <w:rFonts w:asciiTheme="majorHAnsi" w:hAnsiTheme="majorHAnsi" w:cstheme="majorHAnsi"/>
                <w:i/>
                <w:iCs/>
                <w:color w:val="000000"/>
                <w:lang w:val="en-US"/>
              </w:rPr>
              <w:t xml:space="preserve">: set the basis of using the blockchain technology of one cash crop in Comoros. This initiative will be scaled-up with additional funding from GEF funded projects in preparation on resilient agricultural value chains, rural electrification, and waste management. </w:t>
            </w:r>
          </w:p>
          <w:p w14:paraId="45DFF34A" w14:textId="77777777" w:rsidR="00F01DA4" w:rsidRPr="001E7783" w:rsidRDefault="00F01DA4" w:rsidP="008846E0">
            <w:pPr>
              <w:pStyle w:val="PrformatHTML"/>
              <w:ind w:left="360"/>
              <w:jc w:val="both"/>
              <w:rPr>
                <w:rFonts w:asciiTheme="majorHAnsi" w:hAnsiTheme="majorHAnsi" w:cstheme="majorHAnsi"/>
                <w:lang w:val="en-US"/>
              </w:rPr>
            </w:pP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B8543B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0283713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079A10A3"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3C7CFAA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21A8EDC5"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68B6549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35D7FD4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3A1C26CB" w14:textId="77777777" w:rsidR="00F01DA4" w:rsidRPr="00D92180"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914B5" w14:textId="77777777" w:rsidR="00F01DA4" w:rsidRPr="00CF4DA2" w:rsidRDefault="00F01DA4" w:rsidP="008846E0">
            <w:pPr>
              <w:spacing w:before="0" w:after="0" w:line="240" w:lineRule="auto"/>
              <w:rPr>
                <w:rFonts w:asciiTheme="majorHAnsi" w:eastAsia="Times New Roman" w:hAnsiTheme="majorHAnsi" w:cstheme="majorHAnsi"/>
                <w:color w:val="000000"/>
                <w:lang w:val="fr-FR" w:eastAsia="fr-FR"/>
              </w:rPr>
            </w:pPr>
            <w:r w:rsidRPr="000D3E6F">
              <w:rPr>
                <w:rFonts w:asciiTheme="majorHAnsi" w:eastAsia="Times New Roman" w:hAnsiTheme="majorHAnsi" w:cstheme="majorHAnsi"/>
                <w:color w:val="000000"/>
                <w:lang w:val="fr-FR" w:eastAsia="fr-FR"/>
              </w:rPr>
              <w:t>UNDP</w:t>
            </w:r>
          </w:p>
        </w:tc>
        <w:tc>
          <w:tcPr>
            <w:tcW w:w="1134" w:type="dxa"/>
            <w:tcBorders>
              <w:top w:val="nil"/>
              <w:left w:val="nil"/>
              <w:bottom w:val="single" w:sz="4" w:space="0" w:color="auto"/>
              <w:right w:val="single" w:sz="4" w:space="0" w:color="auto"/>
            </w:tcBorders>
            <w:shd w:val="clear" w:color="auto" w:fill="auto"/>
            <w:vAlign w:val="center"/>
            <w:hideMark/>
          </w:tcPr>
          <w:p w14:paraId="286C513A"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5E74E00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CONTRUACTUAL SERVICES</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INTERNATIONAL CONSULTANT</w:t>
            </w:r>
          </w:p>
        </w:tc>
        <w:tc>
          <w:tcPr>
            <w:tcW w:w="1276" w:type="dxa"/>
            <w:tcBorders>
              <w:top w:val="nil"/>
              <w:left w:val="nil"/>
              <w:bottom w:val="single" w:sz="4" w:space="0" w:color="auto"/>
              <w:right w:val="single" w:sz="4" w:space="0" w:color="auto"/>
            </w:tcBorders>
            <w:shd w:val="clear" w:color="auto" w:fill="auto"/>
            <w:vAlign w:val="center"/>
            <w:hideMark/>
          </w:tcPr>
          <w:p w14:paraId="44C28092" w14:textId="4ED7A5EC" w:rsidR="00F01DA4" w:rsidRPr="001E7783" w:rsidRDefault="56DDC482"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val="fr-FR" w:eastAsia="fr-FR"/>
              </w:rPr>
              <w:t xml:space="preserve">100 </w:t>
            </w:r>
            <w:r w:rsidR="00F01DA4" w:rsidRPr="4E80F40D">
              <w:rPr>
                <w:rFonts w:asciiTheme="majorHAnsi" w:eastAsia="Times New Roman" w:hAnsiTheme="majorHAnsi" w:cstheme="majorBidi"/>
                <w:color w:val="000000" w:themeColor="text1"/>
                <w:lang w:val="fr-FR" w:eastAsia="fr-FR"/>
              </w:rPr>
              <w:t>000</w:t>
            </w:r>
          </w:p>
        </w:tc>
      </w:tr>
      <w:tr w:rsidR="00F01DA4" w:rsidRPr="001E7783" w14:paraId="219FA282" w14:textId="77777777" w:rsidTr="4E80F40D">
        <w:trPr>
          <w:trHeight w:val="841"/>
        </w:trPr>
        <w:tc>
          <w:tcPr>
            <w:tcW w:w="2837" w:type="dxa"/>
            <w:vMerge/>
            <w:vAlign w:val="center"/>
            <w:hideMark/>
          </w:tcPr>
          <w:p w14:paraId="35172A78"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vMerge w:val="restart"/>
            <w:tcBorders>
              <w:top w:val="nil"/>
              <w:left w:val="single" w:sz="4" w:space="0" w:color="auto"/>
              <w:bottom w:val="single" w:sz="4" w:space="0" w:color="000000" w:themeColor="text1"/>
              <w:right w:val="single" w:sz="4" w:space="0" w:color="auto"/>
            </w:tcBorders>
            <w:shd w:val="clear" w:color="auto" w:fill="auto"/>
            <w:hideMark/>
          </w:tcPr>
          <w:p w14:paraId="54C51449" w14:textId="77777777" w:rsidR="00F01DA4" w:rsidRPr="001E7783" w:rsidRDefault="00F01DA4" w:rsidP="008846E0">
            <w:pPr>
              <w:spacing w:before="0" w:after="0" w:line="240" w:lineRule="auto"/>
              <w:jc w:val="both"/>
              <w:rPr>
                <w:rFonts w:asciiTheme="majorHAnsi" w:eastAsia="Times New Roman" w:hAnsiTheme="majorHAnsi" w:cstheme="majorHAnsi"/>
                <w:lang w:eastAsia="fr-FR"/>
              </w:rPr>
            </w:pPr>
            <w:r w:rsidRPr="001E7783">
              <w:rPr>
                <w:rFonts w:asciiTheme="majorHAnsi" w:eastAsia="Times New Roman" w:hAnsiTheme="majorHAnsi" w:cstheme="majorHAnsi"/>
                <w:b/>
                <w:bCs/>
                <w:lang w:eastAsia="fr-FR"/>
              </w:rPr>
              <w:t>1.1.6 CRDE Platform</w:t>
            </w:r>
            <w:r w:rsidRPr="001E7783">
              <w:rPr>
                <w:rFonts w:asciiTheme="majorHAnsi" w:eastAsia="Times New Roman" w:hAnsiTheme="majorHAnsi" w:cstheme="majorHAnsi"/>
                <w:lang w:eastAsia="fr-FR"/>
              </w:rPr>
              <w:t>: Support the development of a knowledge platform among the CRDE and with the farmers to promote, develop and share new technologies and techniques to support the development of a greener and more resilient agriculture and facilitate access by small farmers to local and national markets</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27A8146E" w14:textId="77777777" w:rsidR="00F01DA4" w:rsidRPr="001E7783" w:rsidRDefault="00F01DA4" w:rsidP="008846E0">
            <w:pPr>
              <w:spacing w:before="0" w:after="0" w:line="240" w:lineRule="auto"/>
              <w:rPr>
                <w:rFonts w:asciiTheme="majorHAnsi" w:eastAsia="Times New Roman" w:hAnsiTheme="majorHAnsi" w:cstheme="majorHAnsi"/>
                <w:color w:val="FF0000"/>
                <w:lang w:eastAsia="fr-FR"/>
              </w:rPr>
            </w:pPr>
            <w:r w:rsidRPr="001E7783">
              <w:rPr>
                <w:rFonts w:asciiTheme="majorHAnsi" w:eastAsia="Times New Roman" w:hAnsiTheme="majorHAnsi" w:cstheme="majorHAnsi"/>
                <w:color w:val="FF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7624869E" w14:textId="77777777" w:rsidR="00F01DA4" w:rsidRPr="001E7783" w:rsidRDefault="00F01DA4" w:rsidP="008846E0">
            <w:pPr>
              <w:spacing w:before="0" w:after="0" w:line="240" w:lineRule="auto"/>
              <w:rPr>
                <w:rFonts w:asciiTheme="majorHAnsi" w:eastAsia="Times New Roman" w:hAnsiTheme="majorHAnsi" w:cstheme="majorHAnsi"/>
                <w:color w:val="FF0000"/>
                <w:lang w:eastAsia="fr-FR"/>
              </w:rPr>
            </w:pPr>
            <w:r w:rsidRPr="001E7783">
              <w:rPr>
                <w:rFonts w:asciiTheme="majorHAnsi" w:eastAsia="Times New Roman" w:hAnsiTheme="majorHAnsi" w:cstheme="majorHAnsi"/>
                <w:color w:val="FF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724D4040" w14:textId="77777777" w:rsidR="00F01DA4" w:rsidRPr="001E7783" w:rsidRDefault="00F01DA4" w:rsidP="008846E0">
            <w:pPr>
              <w:spacing w:before="0" w:after="0" w:line="240" w:lineRule="auto"/>
              <w:rPr>
                <w:rFonts w:asciiTheme="majorHAnsi" w:eastAsia="Times New Roman" w:hAnsiTheme="majorHAnsi" w:cstheme="majorHAnsi"/>
                <w:color w:val="FF0000"/>
                <w:lang w:eastAsia="fr-FR"/>
              </w:rPr>
            </w:pPr>
            <w:r w:rsidRPr="001E7783">
              <w:rPr>
                <w:rFonts w:asciiTheme="majorHAnsi" w:eastAsia="Times New Roman" w:hAnsiTheme="majorHAnsi" w:cstheme="majorHAnsi"/>
                <w:color w:val="FF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18A6C3F9" w14:textId="77777777" w:rsidR="00F01DA4" w:rsidRPr="001E7783" w:rsidRDefault="00F01DA4" w:rsidP="008846E0">
            <w:pPr>
              <w:spacing w:before="0" w:after="0" w:line="240" w:lineRule="auto"/>
              <w:rPr>
                <w:rFonts w:asciiTheme="majorHAnsi" w:eastAsia="Times New Roman" w:hAnsiTheme="majorHAnsi" w:cstheme="majorHAnsi"/>
                <w:color w:val="FF0000"/>
                <w:lang w:eastAsia="fr-FR"/>
              </w:rPr>
            </w:pPr>
            <w:r w:rsidRPr="001E7783">
              <w:rPr>
                <w:rFonts w:asciiTheme="majorHAnsi" w:eastAsia="Times New Roman" w:hAnsiTheme="majorHAnsi" w:cstheme="majorHAnsi"/>
                <w:color w:val="FF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50B8F083" w14:textId="77777777" w:rsidR="00F01DA4" w:rsidRPr="001E7783" w:rsidRDefault="00F01DA4" w:rsidP="008846E0">
            <w:pPr>
              <w:spacing w:before="0" w:after="0" w:line="240" w:lineRule="auto"/>
              <w:rPr>
                <w:rFonts w:asciiTheme="majorHAnsi" w:eastAsia="Times New Roman" w:hAnsiTheme="majorHAnsi" w:cstheme="majorHAnsi"/>
                <w:color w:val="FF0000"/>
                <w:lang w:eastAsia="fr-FR"/>
              </w:rPr>
            </w:pPr>
            <w:r w:rsidRPr="001E7783">
              <w:rPr>
                <w:rFonts w:asciiTheme="majorHAnsi" w:eastAsia="Times New Roman" w:hAnsiTheme="majorHAnsi" w:cstheme="majorHAnsi"/>
                <w:color w:val="FF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61EFAF40" w14:textId="77777777" w:rsidR="00F01DA4" w:rsidRPr="001E7783" w:rsidRDefault="00F01DA4" w:rsidP="008846E0">
            <w:pPr>
              <w:spacing w:before="0" w:after="0" w:line="240" w:lineRule="auto"/>
              <w:rPr>
                <w:rFonts w:asciiTheme="majorHAnsi" w:eastAsia="Times New Roman" w:hAnsiTheme="majorHAnsi" w:cstheme="majorHAnsi"/>
                <w:color w:val="FF0000"/>
                <w:lang w:eastAsia="fr-FR"/>
              </w:rPr>
            </w:pPr>
            <w:r w:rsidRPr="001E7783">
              <w:rPr>
                <w:rFonts w:asciiTheme="majorHAnsi" w:eastAsia="Times New Roman" w:hAnsiTheme="majorHAnsi" w:cstheme="majorHAnsi"/>
                <w:color w:val="FF0000"/>
                <w:lang w:eastAsia="fr-FR"/>
              </w:rPr>
              <w:t> </w:t>
            </w:r>
          </w:p>
        </w:tc>
        <w:tc>
          <w:tcPr>
            <w:tcW w:w="378" w:type="dxa"/>
            <w:tcBorders>
              <w:top w:val="single" w:sz="4" w:space="0" w:color="auto"/>
              <w:left w:val="nil"/>
              <w:bottom w:val="single" w:sz="4" w:space="0" w:color="auto"/>
              <w:right w:val="single" w:sz="4" w:space="0" w:color="auto"/>
            </w:tcBorders>
          </w:tcPr>
          <w:p w14:paraId="4323060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31AB74A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77F18"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p>
        </w:tc>
        <w:tc>
          <w:tcPr>
            <w:tcW w:w="1134" w:type="dxa"/>
            <w:tcBorders>
              <w:top w:val="nil"/>
              <w:left w:val="nil"/>
              <w:bottom w:val="single" w:sz="4" w:space="0" w:color="auto"/>
              <w:right w:val="single" w:sz="4" w:space="0" w:color="auto"/>
            </w:tcBorders>
            <w:shd w:val="clear" w:color="auto" w:fill="auto"/>
            <w:vAlign w:val="center"/>
            <w:hideMark/>
          </w:tcPr>
          <w:p w14:paraId="49C36D52"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6945C61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IT EQUIPMENT</w:t>
            </w:r>
          </w:p>
        </w:tc>
        <w:tc>
          <w:tcPr>
            <w:tcW w:w="1276" w:type="dxa"/>
            <w:tcBorders>
              <w:top w:val="nil"/>
              <w:left w:val="nil"/>
              <w:bottom w:val="single" w:sz="4" w:space="0" w:color="auto"/>
              <w:right w:val="single" w:sz="4" w:space="0" w:color="auto"/>
            </w:tcBorders>
            <w:shd w:val="clear" w:color="auto" w:fill="auto"/>
            <w:vAlign w:val="center"/>
            <w:hideMark/>
          </w:tcPr>
          <w:p w14:paraId="34CC6DDE"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70 000</w:t>
            </w:r>
          </w:p>
        </w:tc>
      </w:tr>
      <w:tr w:rsidR="00F01DA4" w:rsidRPr="001E7783" w14:paraId="7FD2BDBF" w14:textId="77777777" w:rsidTr="4E80F40D">
        <w:trPr>
          <w:trHeight w:val="569"/>
        </w:trPr>
        <w:tc>
          <w:tcPr>
            <w:tcW w:w="2837" w:type="dxa"/>
            <w:vMerge/>
            <w:vAlign w:val="center"/>
            <w:hideMark/>
          </w:tcPr>
          <w:p w14:paraId="042A2C4C"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vMerge/>
            <w:vAlign w:val="center"/>
            <w:hideMark/>
          </w:tcPr>
          <w:p w14:paraId="60F215A2" w14:textId="77777777" w:rsidR="00F01DA4" w:rsidRPr="001E7783" w:rsidRDefault="00F01DA4" w:rsidP="008846E0">
            <w:pPr>
              <w:spacing w:before="0" w:after="0" w:line="240" w:lineRule="auto"/>
              <w:rPr>
                <w:rFonts w:asciiTheme="majorHAnsi" w:eastAsia="Times New Roman" w:hAnsiTheme="majorHAnsi" w:cstheme="majorHAnsi"/>
                <w:lang w:val="fr-FR" w:eastAsia="fr-FR"/>
              </w:rPr>
            </w:pPr>
          </w:p>
        </w:tc>
        <w:tc>
          <w:tcPr>
            <w:tcW w:w="378" w:type="dxa"/>
            <w:tcBorders>
              <w:top w:val="nil"/>
              <w:left w:val="nil"/>
              <w:bottom w:val="single" w:sz="4" w:space="0" w:color="auto"/>
              <w:right w:val="single" w:sz="4" w:space="0" w:color="auto"/>
            </w:tcBorders>
            <w:shd w:val="clear" w:color="auto" w:fill="FFFF00"/>
            <w:vAlign w:val="center"/>
            <w:hideMark/>
          </w:tcPr>
          <w:p w14:paraId="4234C044" w14:textId="77777777" w:rsidR="00F01DA4" w:rsidRPr="001E7783" w:rsidRDefault="00F01DA4" w:rsidP="008846E0">
            <w:pPr>
              <w:spacing w:before="0" w:after="0" w:line="240" w:lineRule="auto"/>
              <w:rPr>
                <w:rFonts w:asciiTheme="majorHAnsi" w:eastAsia="Times New Roman" w:hAnsiTheme="majorHAnsi" w:cstheme="majorHAnsi"/>
                <w:color w:val="FF0000"/>
                <w:lang w:val="fr-FR" w:eastAsia="fr-FR"/>
              </w:rPr>
            </w:pPr>
            <w:r w:rsidRPr="001E7783">
              <w:rPr>
                <w:rFonts w:asciiTheme="majorHAnsi" w:eastAsia="Times New Roman" w:hAnsiTheme="majorHAnsi" w:cstheme="majorHAnsi"/>
                <w:color w:val="FF0000"/>
                <w:lang w:val="fr-FR"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7CC0D76D" w14:textId="77777777" w:rsidR="00F01DA4" w:rsidRPr="001E7783" w:rsidRDefault="00F01DA4" w:rsidP="008846E0">
            <w:pPr>
              <w:spacing w:before="0" w:after="0" w:line="240" w:lineRule="auto"/>
              <w:rPr>
                <w:rFonts w:asciiTheme="majorHAnsi" w:eastAsia="Times New Roman" w:hAnsiTheme="majorHAnsi" w:cstheme="majorHAnsi"/>
                <w:color w:val="FF0000"/>
                <w:lang w:val="fr-FR" w:eastAsia="fr-FR"/>
              </w:rPr>
            </w:pPr>
            <w:r w:rsidRPr="001E7783">
              <w:rPr>
                <w:rFonts w:asciiTheme="majorHAnsi" w:eastAsia="Times New Roman" w:hAnsiTheme="majorHAnsi" w:cstheme="majorHAnsi"/>
                <w:color w:val="FF0000"/>
                <w:lang w:val="fr-FR"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0D1571ED" w14:textId="77777777" w:rsidR="00F01DA4" w:rsidRPr="001E7783" w:rsidRDefault="00F01DA4" w:rsidP="008846E0">
            <w:pPr>
              <w:spacing w:before="0" w:after="0" w:line="240" w:lineRule="auto"/>
              <w:rPr>
                <w:rFonts w:asciiTheme="majorHAnsi" w:eastAsia="Times New Roman" w:hAnsiTheme="majorHAnsi" w:cstheme="majorHAnsi"/>
                <w:color w:val="FF0000"/>
                <w:lang w:val="fr-FR" w:eastAsia="fr-FR"/>
              </w:rPr>
            </w:pPr>
            <w:r w:rsidRPr="001E7783">
              <w:rPr>
                <w:rFonts w:asciiTheme="majorHAnsi" w:eastAsia="Times New Roman" w:hAnsiTheme="majorHAnsi" w:cstheme="majorHAnsi"/>
                <w:color w:val="FF0000"/>
                <w:lang w:val="fr-FR"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0AC0585C" w14:textId="77777777" w:rsidR="00F01DA4" w:rsidRPr="001E7783" w:rsidRDefault="00F01DA4" w:rsidP="008846E0">
            <w:pPr>
              <w:spacing w:before="0" w:after="0" w:line="240" w:lineRule="auto"/>
              <w:rPr>
                <w:rFonts w:asciiTheme="majorHAnsi" w:eastAsia="Times New Roman" w:hAnsiTheme="majorHAnsi" w:cstheme="majorHAnsi"/>
                <w:color w:val="FF0000"/>
                <w:lang w:val="fr-FR" w:eastAsia="fr-FR"/>
              </w:rPr>
            </w:pPr>
            <w:r w:rsidRPr="001E7783">
              <w:rPr>
                <w:rFonts w:asciiTheme="majorHAnsi" w:eastAsia="Times New Roman" w:hAnsiTheme="majorHAnsi" w:cstheme="majorHAnsi"/>
                <w:color w:val="FF0000"/>
                <w:lang w:val="fr-FR"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100A6AEF" w14:textId="77777777" w:rsidR="00F01DA4" w:rsidRPr="001E7783" w:rsidRDefault="00F01DA4" w:rsidP="008846E0">
            <w:pPr>
              <w:spacing w:before="0" w:after="0" w:line="240" w:lineRule="auto"/>
              <w:rPr>
                <w:rFonts w:asciiTheme="majorHAnsi" w:eastAsia="Times New Roman" w:hAnsiTheme="majorHAnsi" w:cstheme="majorHAnsi"/>
                <w:color w:val="FF0000"/>
                <w:lang w:val="fr-FR" w:eastAsia="fr-FR"/>
              </w:rPr>
            </w:pPr>
            <w:r w:rsidRPr="001E7783">
              <w:rPr>
                <w:rFonts w:asciiTheme="majorHAnsi" w:eastAsia="Times New Roman" w:hAnsiTheme="majorHAnsi" w:cstheme="majorHAnsi"/>
                <w:color w:val="FF0000"/>
                <w:lang w:val="fr-FR"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7AB51E6C" w14:textId="77777777" w:rsidR="00F01DA4" w:rsidRPr="001E7783" w:rsidRDefault="00F01DA4" w:rsidP="008846E0">
            <w:pPr>
              <w:spacing w:before="0" w:after="0" w:line="240" w:lineRule="auto"/>
              <w:rPr>
                <w:rFonts w:asciiTheme="majorHAnsi" w:eastAsia="Times New Roman" w:hAnsiTheme="majorHAnsi" w:cstheme="majorHAnsi"/>
                <w:color w:val="FF0000"/>
                <w:lang w:val="fr-FR" w:eastAsia="fr-FR"/>
              </w:rPr>
            </w:pPr>
            <w:r w:rsidRPr="001E7783">
              <w:rPr>
                <w:rFonts w:asciiTheme="majorHAnsi" w:eastAsia="Times New Roman" w:hAnsiTheme="majorHAnsi" w:cstheme="majorHAnsi"/>
                <w:color w:val="FF0000"/>
                <w:lang w:val="fr-FR"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115D200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p w14:paraId="3CA18920" w14:textId="77777777" w:rsidR="00F01DA4" w:rsidRPr="001E7783" w:rsidRDefault="00F01DA4" w:rsidP="008846E0">
            <w:pPr>
              <w:rPr>
                <w:rFonts w:asciiTheme="majorHAnsi" w:eastAsia="Times New Roman" w:hAnsiTheme="majorHAnsi" w:cstheme="majorHAnsi"/>
                <w:lang w:val="fr-FR" w:eastAsia="fr-FR"/>
              </w:rPr>
            </w:pPr>
          </w:p>
        </w:tc>
        <w:tc>
          <w:tcPr>
            <w:tcW w:w="283" w:type="dxa"/>
            <w:tcBorders>
              <w:top w:val="single" w:sz="4" w:space="0" w:color="auto"/>
              <w:left w:val="single" w:sz="4" w:space="0" w:color="auto"/>
              <w:bottom w:val="single" w:sz="4" w:space="0" w:color="auto"/>
              <w:right w:val="single" w:sz="4" w:space="0" w:color="auto"/>
            </w:tcBorders>
          </w:tcPr>
          <w:p w14:paraId="1C166466"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6536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p>
        </w:tc>
        <w:tc>
          <w:tcPr>
            <w:tcW w:w="1134" w:type="dxa"/>
            <w:tcBorders>
              <w:top w:val="nil"/>
              <w:left w:val="nil"/>
              <w:bottom w:val="single" w:sz="4" w:space="0" w:color="auto"/>
              <w:right w:val="single" w:sz="4" w:space="0" w:color="auto"/>
            </w:tcBorders>
            <w:shd w:val="clear" w:color="auto" w:fill="auto"/>
            <w:vAlign w:val="center"/>
            <w:hideMark/>
          </w:tcPr>
          <w:p w14:paraId="4D897E2A"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TRAC 2</w:t>
            </w:r>
          </w:p>
        </w:tc>
        <w:tc>
          <w:tcPr>
            <w:tcW w:w="1559" w:type="dxa"/>
            <w:tcBorders>
              <w:top w:val="nil"/>
              <w:left w:val="nil"/>
              <w:bottom w:val="single" w:sz="4" w:space="0" w:color="auto"/>
              <w:right w:val="single" w:sz="4" w:space="0" w:color="auto"/>
            </w:tcBorders>
            <w:shd w:val="clear" w:color="auto" w:fill="auto"/>
            <w:vAlign w:val="center"/>
            <w:hideMark/>
          </w:tcPr>
          <w:p w14:paraId="2EB9E780"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CONTRACTUAL SERVICES</w:t>
            </w:r>
          </w:p>
        </w:tc>
        <w:tc>
          <w:tcPr>
            <w:tcW w:w="1276" w:type="dxa"/>
            <w:tcBorders>
              <w:top w:val="nil"/>
              <w:left w:val="nil"/>
              <w:bottom w:val="single" w:sz="4" w:space="0" w:color="auto"/>
              <w:right w:val="single" w:sz="4" w:space="0" w:color="auto"/>
            </w:tcBorders>
            <w:shd w:val="clear" w:color="auto" w:fill="auto"/>
            <w:vAlign w:val="center"/>
            <w:hideMark/>
          </w:tcPr>
          <w:p w14:paraId="2CF2F5F7"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40 000</w:t>
            </w:r>
          </w:p>
        </w:tc>
      </w:tr>
      <w:tr w:rsidR="00F01DA4" w:rsidRPr="001E7783" w14:paraId="7E742611" w14:textId="77777777" w:rsidTr="4E80F40D">
        <w:trPr>
          <w:trHeight w:val="3372"/>
        </w:trPr>
        <w:tc>
          <w:tcPr>
            <w:tcW w:w="2837" w:type="dxa"/>
            <w:vMerge w:val="restart"/>
            <w:tcBorders>
              <w:top w:val="nil"/>
              <w:left w:val="single" w:sz="4" w:space="0" w:color="auto"/>
              <w:bottom w:val="single" w:sz="4" w:space="0" w:color="000000" w:themeColor="text1"/>
              <w:right w:val="single" w:sz="4" w:space="0" w:color="auto"/>
            </w:tcBorders>
            <w:shd w:val="clear" w:color="auto" w:fill="F2F2F2" w:themeFill="background1" w:themeFillShade="F2"/>
            <w:hideMark/>
          </w:tcPr>
          <w:p w14:paraId="52C6515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r w:rsidRPr="001E7783">
              <w:rPr>
                <w:rFonts w:asciiTheme="majorHAnsi" w:eastAsia="Times New Roman" w:hAnsiTheme="majorHAnsi" w:cstheme="majorHAnsi"/>
                <w:b/>
                <w:bCs/>
                <w:color w:val="4472C4"/>
                <w:lang w:eastAsia="fr-FR"/>
              </w:rPr>
              <w:lastRenderedPageBreak/>
              <w:t>OUTPUT 1.2 Using the 3*6 approach, the livelihoods of the most vulnerable groups and especially women in the rural world are protected and more resilient</w:t>
            </w:r>
          </w:p>
        </w:tc>
        <w:tc>
          <w:tcPr>
            <w:tcW w:w="3443" w:type="dxa"/>
            <w:tcBorders>
              <w:top w:val="nil"/>
              <w:left w:val="nil"/>
              <w:bottom w:val="single" w:sz="4" w:space="0" w:color="auto"/>
              <w:right w:val="single" w:sz="4" w:space="0" w:color="auto"/>
            </w:tcBorders>
            <w:shd w:val="clear" w:color="auto" w:fill="auto"/>
            <w:vAlign w:val="center"/>
            <w:hideMark/>
          </w:tcPr>
          <w:p w14:paraId="1D2BEB66" w14:textId="77777777" w:rsidR="00F01DA4" w:rsidRPr="001E7783" w:rsidRDefault="00F01DA4" w:rsidP="008846E0">
            <w:pPr>
              <w:spacing w:before="0" w:after="0" w:line="240" w:lineRule="auto"/>
              <w:jc w:val="both"/>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1.2.1 PHASE 1: Community-based Cash for Work (</w:t>
            </w:r>
            <w:proofErr w:type="spellStart"/>
            <w:r w:rsidRPr="001E7783">
              <w:rPr>
                <w:rFonts w:asciiTheme="majorHAnsi" w:eastAsia="Times New Roman" w:hAnsiTheme="majorHAnsi" w:cstheme="majorHAnsi"/>
                <w:b/>
                <w:bCs/>
                <w:color w:val="000000"/>
                <w:lang w:eastAsia="fr-FR"/>
              </w:rPr>
              <w:t>CfW</w:t>
            </w:r>
            <w:proofErr w:type="spellEnd"/>
            <w:r w:rsidRPr="001E7783">
              <w:rPr>
                <w:rFonts w:asciiTheme="majorHAnsi" w:eastAsia="Times New Roman" w:hAnsiTheme="majorHAnsi" w:cstheme="majorHAnsi"/>
                <w:b/>
                <w:bCs/>
                <w:color w:val="000000"/>
                <w:lang w:eastAsia="fr-FR"/>
              </w:rPr>
              <w:t>) programmes are launched in vulnerable rural areas to strengthen community resilience and adapt to climate change</w:t>
            </w:r>
          </w:p>
          <w:p w14:paraId="38F26BA4" w14:textId="77777777" w:rsidR="00F01DA4" w:rsidRPr="001E7783" w:rsidRDefault="00F01DA4" w:rsidP="008846E0">
            <w:pPr>
              <w:spacing w:before="0" w:after="0" w:line="240" w:lineRule="auto"/>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xml:space="preserve"> </w:t>
            </w:r>
            <w:r w:rsidRPr="001E7783">
              <w:rPr>
                <w:rFonts w:asciiTheme="majorHAnsi" w:eastAsia="Times New Roman" w:hAnsiTheme="majorHAnsi" w:cstheme="majorHAnsi"/>
                <w:color w:val="000000"/>
                <w:lang w:eastAsia="fr-FR"/>
              </w:rPr>
              <w:br/>
              <w:t xml:space="preserve">a) With the help of the existing DRM Committees and experts, establish a gender-sensitive community-based decision-making process to select the </w:t>
            </w:r>
            <w:proofErr w:type="spellStart"/>
            <w:r w:rsidRPr="001E7783">
              <w:rPr>
                <w:rFonts w:asciiTheme="majorHAnsi" w:eastAsia="Times New Roman" w:hAnsiTheme="majorHAnsi" w:cstheme="majorHAnsi"/>
                <w:color w:val="000000"/>
                <w:lang w:eastAsia="fr-FR"/>
              </w:rPr>
              <w:t>CfW</w:t>
            </w:r>
            <w:proofErr w:type="spellEnd"/>
            <w:r w:rsidRPr="001E7783">
              <w:rPr>
                <w:rFonts w:asciiTheme="majorHAnsi" w:eastAsia="Times New Roman" w:hAnsiTheme="majorHAnsi" w:cstheme="majorHAnsi"/>
                <w:color w:val="000000"/>
                <w:lang w:eastAsia="fr-FR"/>
              </w:rPr>
              <w:t xml:space="preserve"> projects</w:t>
            </w:r>
          </w:p>
          <w:p w14:paraId="47184646" w14:textId="77777777" w:rsidR="00F01DA4" w:rsidRPr="001E7783" w:rsidRDefault="00F01DA4" w:rsidP="008846E0">
            <w:pPr>
              <w:spacing w:before="0" w:after="0" w:line="240" w:lineRule="auto"/>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b) Define a selection strategy and shared criteria to select beneficiaries (half of them will be women)</w:t>
            </w:r>
          </w:p>
          <w:p w14:paraId="094CC127" w14:textId="77777777" w:rsidR="00F01DA4" w:rsidRPr="001E7783" w:rsidRDefault="00F01DA4" w:rsidP="008846E0">
            <w:pPr>
              <w:spacing w:before="0" w:after="0" w:line="240" w:lineRule="auto"/>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c) Design and Implement projects related to community resilience and adaptation to climate change</w:t>
            </w:r>
          </w:p>
          <w:p w14:paraId="609AA0D9" w14:textId="77777777" w:rsidR="00F01DA4" w:rsidRPr="001E7783" w:rsidRDefault="00F01DA4" w:rsidP="008846E0">
            <w:pPr>
              <w:spacing w:before="0" w:after="0" w:line="240" w:lineRule="auto"/>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d) Provide life and business skills training as well as marketing support to develop a small business project</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2719A11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1D44C2C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71F1D9B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663AE20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7BFE138F"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5D41602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tcPr>
          <w:p w14:paraId="301317F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678BC12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3EF2"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CRDE</w:t>
            </w:r>
          </w:p>
          <w:p w14:paraId="4141D030"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p>
          <w:p w14:paraId="14DC8819"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UCCIA</w:t>
            </w:r>
          </w:p>
        </w:tc>
        <w:tc>
          <w:tcPr>
            <w:tcW w:w="1134" w:type="dxa"/>
            <w:tcBorders>
              <w:top w:val="nil"/>
              <w:left w:val="nil"/>
              <w:bottom w:val="single" w:sz="4" w:space="0" w:color="auto"/>
              <w:right w:val="single" w:sz="4" w:space="0" w:color="auto"/>
            </w:tcBorders>
            <w:shd w:val="clear" w:color="auto" w:fill="auto"/>
            <w:vAlign w:val="center"/>
            <w:hideMark/>
          </w:tcPr>
          <w:p w14:paraId="6B5DE592"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0C3CFE9D"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LOA</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TRAVEL</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CATERING</w:t>
            </w:r>
          </w:p>
        </w:tc>
        <w:tc>
          <w:tcPr>
            <w:tcW w:w="1276" w:type="dxa"/>
            <w:tcBorders>
              <w:top w:val="nil"/>
              <w:left w:val="nil"/>
              <w:bottom w:val="single" w:sz="4" w:space="0" w:color="auto"/>
              <w:right w:val="single" w:sz="4" w:space="0" w:color="auto"/>
            </w:tcBorders>
            <w:shd w:val="clear" w:color="auto" w:fill="auto"/>
            <w:vAlign w:val="center"/>
            <w:hideMark/>
          </w:tcPr>
          <w:p w14:paraId="1B008828" w14:textId="6C4EE820" w:rsidR="00F01DA4" w:rsidRPr="001E7783" w:rsidRDefault="00F01DA4"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val="fr-FR" w:eastAsia="fr-FR"/>
              </w:rPr>
              <w:t>2</w:t>
            </w:r>
            <w:r w:rsidR="25677E6C" w:rsidRPr="4E80F40D">
              <w:rPr>
                <w:rFonts w:asciiTheme="majorHAnsi" w:eastAsia="Times New Roman" w:hAnsiTheme="majorHAnsi" w:cstheme="majorBidi"/>
                <w:color w:val="000000" w:themeColor="text1"/>
                <w:lang w:val="fr-FR" w:eastAsia="fr-FR"/>
              </w:rPr>
              <w:t>0</w:t>
            </w:r>
            <w:r w:rsidRPr="4E80F40D">
              <w:rPr>
                <w:rFonts w:asciiTheme="majorHAnsi" w:eastAsia="Times New Roman" w:hAnsiTheme="majorHAnsi" w:cstheme="majorBidi"/>
                <w:color w:val="000000" w:themeColor="text1"/>
                <w:lang w:val="fr-FR" w:eastAsia="fr-FR"/>
              </w:rPr>
              <w:t>0 000</w:t>
            </w:r>
          </w:p>
        </w:tc>
      </w:tr>
      <w:tr w:rsidR="00F01DA4" w:rsidRPr="001E7783" w14:paraId="04E9002F" w14:textId="77777777" w:rsidTr="4E80F40D">
        <w:trPr>
          <w:trHeight w:val="3135"/>
        </w:trPr>
        <w:tc>
          <w:tcPr>
            <w:tcW w:w="2837" w:type="dxa"/>
            <w:vMerge/>
            <w:vAlign w:val="center"/>
            <w:hideMark/>
          </w:tcPr>
          <w:p w14:paraId="48E55B94"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nil"/>
              <w:left w:val="nil"/>
              <w:bottom w:val="single" w:sz="4" w:space="0" w:color="auto"/>
              <w:right w:val="single" w:sz="4" w:space="0" w:color="auto"/>
            </w:tcBorders>
            <w:shd w:val="clear" w:color="auto" w:fill="auto"/>
            <w:vAlign w:val="center"/>
            <w:hideMark/>
          </w:tcPr>
          <w:p w14:paraId="21F70AEB" w14:textId="77777777" w:rsidR="00F01DA4" w:rsidRPr="001E7783" w:rsidRDefault="00F01DA4" w:rsidP="008846E0">
            <w:pPr>
              <w:spacing w:before="0" w:after="0" w:line="240" w:lineRule="auto"/>
              <w:jc w:val="both"/>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1.2.2 PHASE II: accompany the beneficiaries in defining economic activities or small business along the agricultural value chain:</w:t>
            </w:r>
          </w:p>
          <w:p w14:paraId="1D6A9E28" w14:textId="2A3F8B55" w:rsidR="00F01DA4" w:rsidRPr="001E7783" w:rsidRDefault="00F01DA4" w:rsidP="008846E0">
            <w:pPr>
              <w:spacing w:before="0" w:after="0" w:line="240" w:lineRule="auto"/>
              <w:ind w:left="720"/>
              <w:jc w:val="both"/>
              <w:rPr>
                <w:rFonts w:asciiTheme="majorHAnsi" w:eastAsia="Times New Roman" w:hAnsiTheme="majorHAnsi" w:cstheme="majorBidi"/>
                <w:color w:val="000000"/>
                <w:lang w:eastAsia="fr-FR"/>
              </w:rPr>
            </w:pPr>
            <w:r>
              <w:br/>
            </w:r>
            <w:r w:rsidRPr="69F3AF60">
              <w:rPr>
                <w:rFonts w:asciiTheme="majorHAnsi" w:eastAsia="Times New Roman" w:hAnsiTheme="majorHAnsi" w:cstheme="majorBidi"/>
                <w:color w:val="000000" w:themeColor="text1"/>
                <w:u w:val="single"/>
                <w:lang w:eastAsia="fr-FR"/>
              </w:rPr>
              <w:t>a) saving to support small businesses</w:t>
            </w:r>
            <w:r w:rsidRPr="69F3AF60">
              <w:rPr>
                <w:rFonts w:asciiTheme="majorHAnsi" w:eastAsia="Times New Roman" w:hAnsiTheme="majorHAnsi" w:cstheme="majorBidi"/>
                <w:color w:val="000000" w:themeColor="text1"/>
                <w:lang w:eastAsia="fr-FR"/>
              </w:rPr>
              <w:t xml:space="preserve">: with the help of the UCCIA and in collaboration with </w:t>
            </w:r>
            <w:r w:rsidR="009000A4" w:rsidRPr="69F3AF60">
              <w:rPr>
                <w:rFonts w:asciiTheme="majorHAnsi" w:eastAsia="Times New Roman" w:hAnsiTheme="majorHAnsi" w:cstheme="majorBidi"/>
                <w:color w:val="000000" w:themeColor="text1"/>
                <w:lang w:eastAsia="fr-FR"/>
              </w:rPr>
              <w:t>MFI</w:t>
            </w:r>
            <w:r w:rsidRPr="69F3AF60">
              <w:rPr>
                <w:rFonts w:asciiTheme="majorHAnsi" w:eastAsia="Times New Roman" w:hAnsiTheme="majorHAnsi" w:cstheme="majorBidi"/>
                <w:color w:val="000000" w:themeColor="text1"/>
                <w:lang w:eastAsia="fr-FR"/>
              </w:rPr>
              <w:t>s, accompany the beneficiaries in developing a business model (individual or collective) and invest their savings accordingly</w:t>
            </w:r>
            <w:r>
              <w:br/>
            </w:r>
            <w:r>
              <w:br/>
            </w:r>
            <w:r w:rsidRPr="69F3AF60">
              <w:rPr>
                <w:rFonts w:asciiTheme="majorHAnsi" w:eastAsia="Times New Roman" w:hAnsiTheme="majorHAnsi" w:cstheme="majorBidi"/>
                <w:color w:val="000000" w:themeColor="text1"/>
                <w:u w:val="single"/>
                <w:lang w:eastAsia="fr-FR"/>
              </w:rPr>
              <w:t>b) joint venturing</w:t>
            </w:r>
            <w:r w:rsidRPr="69F3AF60">
              <w:rPr>
                <w:rFonts w:asciiTheme="majorHAnsi" w:eastAsia="Times New Roman" w:hAnsiTheme="majorHAnsi" w:cstheme="majorBidi"/>
                <w:color w:val="000000" w:themeColor="text1"/>
                <w:lang w:eastAsia="fr-FR"/>
              </w:rPr>
              <w:t xml:space="preserve">: on the basis of feasible business plans,  provide more start-up capital for economic activities and present the BP to IMFs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1E4234A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6CE9E4F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6402E2AD"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5DBEF12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0136F52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467E70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tcPr>
          <w:p w14:paraId="11160BA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15C9AF1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DF381"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CRDE</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UCCIA</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EFOICOM</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IMF</w:t>
            </w:r>
          </w:p>
        </w:tc>
        <w:tc>
          <w:tcPr>
            <w:tcW w:w="1134" w:type="dxa"/>
            <w:tcBorders>
              <w:top w:val="nil"/>
              <w:left w:val="nil"/>
              <w:bottom w:val="single" w:sz="4" w:space="0" w:color="auto"/>
              <w:right w:val="single" w:sz="4" w:space="0" w:color="auto"/>
            </w:tcBorders>
            <w:shd w:val="clear" w:color="auto" w:fill="auto"/>
            <w:vAlign w:val="center"/>
            <w:hideMark/>
          </w:tcPr>
          <w:p w14:paraId="4A8399A1"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35A99E2A"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CONTRACTUAL SERVICES</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LOA</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TRAVEL</w:t>
            </w:r>
          </w:p>
        </w:tc>
        <w:tc>
          <w:tcPr>
            <w:tcW w:w="1276" w:type="dxa"/>
            <w:tcBorders>
              <w:top w:val="nil"/>
              <w:left w:val="nil"/>
              <w:bottom w:val="single" w:sz="4" w:space="0" w:color="auto"/>
              <w:right w:val="single" w:sz="4" w:space="0" w:color="auto"/>
            </w:tcBorders>
            <w:shd w:val="clear" w:color="auto" w:fill="auto"/>
            <w:vAlign w:val="center"/>
            <w:hideMark/>
          </w:tcPr>
          <w:p w14:paraId="47258195" w14:textId="35B0032C" w:rsidR="00F01DA4" w:rsidRPr="001E7783" w:rsidRDefault="00F01DA4"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val="fr-FR" w:eastAsia="fr-FR"/>
              </w:rPr>
              <w:t>5</w:t>
            </w:r>
            <w:r w:rsidR="54BF3BDC" w:rsidRPr="4E80F40D">
              <w:rPr>
                <w:rFonts w:asciiTheme="majorHAnsi" w:eastAsia="Times New Roman" w:hAnsiTheme="majorHAnsi" w:cstheme="majorBidi"/>
                <w:color w:val="000000" w:themeColor="text1"/>
                <w:lang w:val="fr-FR" w:eastAsia="fr-FR"/>
              </w:rPr>
              <w:t>6</w:t>
            </w:r>
            <w:r w:rsidRPr="4E80F40D">
              <w:rPr>
                <w:rFonts w:asciiTheme="majorHAnsi" w:eastAsia="Times New Roman" w:hAnsiTheme="majorHAnsi" w:cstheme="majorBidi"/>
                <w:color w:val="000000" w:themeColor="text1"/>
                <w:lang w:val="fr-FR" w:eastAsia="fr-FR"/>
              </w:rPr>
              <w:t xml:space="preserve"> 000</w:t>
            </w:r>
          </w:p>
        </w:tc>
      </w:tr>
      <w:tr w:rsidR="00F01DA4" w:rsidRPr="001E7783" w14:paraId="3424AB89" w14:textId="77777777" w:rsidTr="4E80F40D">
        <w:trPr>
          <w:trHeight w:val="2542"/>
        </w:trPr>
        <w:tc>
          <w:tcPr>
            <w:tcW w:w="2837" w:type="dxa"/>
            <w:vMerge/>
            <w:vAlign w:val="center"/>
            <w:hideMark/>
          </w:tcPr>
          <w:p w14:paraId="79B8B063"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nil"/>
              <w:left w:val="nil"/>
              <w:bottom w:val="nil"/>
              <w:right w:val="single" w:sz="4" w:space="0" w:color="auto"/>
            </w:tcBorders>
            <w:shd w:val="clear" w:color="auto" w:fill="auto"/>
            <w:vAlign w:val="center"/>
            <w:hideMark/>
          </w:tcPr>
          <w:p w14:paraId="3D53B156"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1.2.3 PHASE III: SUSTAINABILITY</w:t>
            </w:r>
          </w:p>
          <w:p w14:paraId="4EC71552"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p>
          <w:p w14:paraId="4689C5E7" w14:textId="62D1150B" w:rsidR="00F01DA4" w:rsidRPr="001E7783" w:rsidRDefault="00F01DA4" w:rsidP="00ED55F1">
            <w:pPr>
              <w:pStyle w:val="Paragraphedeliste"/>
              <w:numPr>
                <w:ilvl w:val="0"/>
                <w:numId w:val="19"/>
              </w:numPr>
              <w:spacing w:before="0" w:after="0" w:line="240" w:lineRule="auto"/>
              <w:jc w:val="both"/>
              <w:rPr>
                <w:rFonts w:asciiTheme="majorHAnsi" w:eastAsia="Times New Roman" w:hAnsiTheme="majorHAnsi" w:cstheme="majorBidi"/>
                <w:color w:val="000000"/>
                <w:lang w:eastAsia="fr-FR"/>
              </w:rPr>
            </w:pPr>
            <w:r w:rsidRPr="69F3AF60">
              <w:rPr>
                <w:rFonts w:asciiTheme="majorHAnsi" w:eastAsia="Times New Roman" w:hAnsiTheme="majorHAnsi" w:cstheme="majorBidi"/>
                <w:color w:val="000000" w:themeColor="text1"/>
                <w:lang w:eastAsia="fr-FR"/>
              </w:rPr>
              <w:t xml:space="preserve">Formalize a partnership with </w:t>
            </w:r>
            <w:r w:rsidR="328C7930" w:rsidRPr="69F3AF60">
              <w:rPr>
                <w:rFonts w:asciiTheme="majorHAnsi" w:eastAsia="Times New Roman" w:hAnsiTheme="majorHAnsi" w:cstheme="majorBidi"/>
                <w:color w:val="000000" w:themeColor="text1"/>
                <w:lang w:eastAsia="fr-FR"/>
              </w:rPr>
              <w:t>MFI</w:t>
            </w:r>
            <w:r w:rsidRPr="69F3AF60">
              <w:rPr>
                <w:rFonts w:asciiTheme="majorHAnsi" w:eastAsia="Times New Roman" w:hAnsiTheme="majorHAnsi" w:cstheme="majorBidi"/>
                <w:color w:val="000000" w:themeColor="text1"/>
                <w:lang w:eastAsia="fr-FR"/>
              </w:rPr>
              <w:t xml:space="preserve">s, especially </w:t>
            </w:r>
            <w:proofErr w:type="spellStart"/>
            <w:r w:rsidRPr="69F3AF60">
              <w:rPr>
                <w:rFonts w:asciiTheme="majorHAnsi" w:eastAsia="Times New Roman" w:hAnsiTheme="majorHAnsi" w:cstheme="majorBidi"/>
                <w:color w:val="000000" w:themeColor="text1"/>
                <w:lang w:eastAsia="fr-FR"/>
              </w:rPr>
              <w:t>Sanduk</w:t>
            </w:r>
            <w:proofErr w:type="spellEnd"/>
            <w:r w:rsidRPr="69F3AF60">
              <w:rPr>
                <w:rFonts w:asciiTheme="majorHAnsi" w:eastAsia="Times New Roman" w:hAnsiTheme="majorHAnsi" w:cstheme="majorBidi"/>
                <w:color w:val="000000" w:themeColor="text1"/>
                <w:lang w:eastAsia="fr-FR"/>
              </w:rPr>
              <w:t xml:space="preserve"> and </w:t>
            </w:r>
            <w:proofErr w:type="spellStart"/>
            <w:r w:rsidRPr="69F3AF60">
              <w:rPr>
                <w:rFonts w:asciiTheme="majorHAnsi" w:eastAsia="Times New Roman" w:hAnsiTheme="majorHAnsi" w:cstheme="majorBidi"/>
                <w:color w:val="000000" w:themeColor="text1"/>
                <w:lang w:eastAsia="fr-FR"/>
              </w:rPr>
              <w:t>Meck</w:t>
            </w:r>
            <w:proofErr w:type="spellEnd"/>
            <w:r w:rsidRPr="69F3AF60">
              <w:rPr>
                <w:rFonts w:asciiTheme="majorHAnsi" w:eastAsia="Times New Roman" w:hAnsiTheme="majorHAnsi" w:cstheme="majorBidi"/>
                <w:color w:val="000000" w:themeColor="text1"/>
                <w:lang w:eastAsia="fr-FR"/>
              </w:rPr>
              <w:t xml:space="preserve"> so they develop specific credit products for self-entrepreneurs in the agricultural sector </w:t>
            </w:r>
          </w:p>
          <w:p w14:paraId="2E7A03F7" w14:textId="77777777" w:rsidR="00F01DA4" w:rsidRPr="001E7783" w:rsidRDefault="00F01DA4" w:rsidP="008846E0">
            <w:pPr>
              <w:pStyle w:val="Paragraphedeliste"/>
              <w:spacing w:before="0" w:after="0" w:line="240" w:lineRule="auto"/>
              <w:ind w:left="1080"/>
              <w:jc w:val="both"/>
              <w:rPr>
                <w:rFonts w:asciiTheme="majorHAnsi" w:eastAsia="Times New Roman" w:hAnsiTheme="majorHAnsi" w:cstheme="majorHAnsi"/>
                <w:color w:val="000000"/>
                <w:lang w:eastAsia="fr-FR"/>
              </w:rPr>
            </w:pPr>
          </w:p>
          <w:p w14:paraId="19F6D46E" w14:textId="77777777" w:rsidR="00F01DA4" w:rsidRPr="001E7783" w:rsidRDefault="00F01DA4" w:rsidP="00ED55F1">
            <w:pPr>
              <w:pStyle w:val="Paragraphedeliste"/>
              <w:numPr>
                <w:ilvl w:val="0"/>
                <w:numId w:val="19"/>
              </w:num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Accompany self-entrepreneurs in managing their credit</w:t>
            </w:r>
          </w:p>
          <w:p w14:paraId="2D402E31" w14:textId="77777777" w:rsidR="00F01DA4" w:rsidRPr="001E7783" w:rsidRDefault="00F01DA4" w:rsidP="008846E0">
            <w:pPr>
              <w:pStyle w:val="Paragraphedeliste"/>
              <w:rPr>
                <w:rFonts w:asciiTheme="majorHAnsi" w:eastAsia="Times New Roman" w:hAnsiTheme="majorHAnsi" w:cstheme="majorHAnsi"/>
                <w:color w:val="000000"/>
                <w:lang w:eastAsia="fr-FR"/>
              </w:rPr>
            </w:pPr>
          </w:p>
          <w:p w14:paraId="1238EA6A" w14:textId="77777777" w:rsidR="00F01DA4" w:rsidRPr="001E7783" w:rsidRDefault="00F01DA4" w:rsidP="00ED55F1">
            <w:pPr>
              <w:pStyle w:val="Paragraphedeliste"/>
              <w:numPr>
                <w:ilvl w:val="0"/>
                <w:numId w:val="19"/>
              </w:num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xml:space="preserve"> In collaboration with the CRDE and UCCIA, provide access to local markets and training on e-commerce</w:t>
            </w:r>
          </w:p>
          <w:p w14:paraId="2C85AB77" w14:textId="77777777" w:rsidR="00F01DA4" w:rsidRPr="001E7783" w:rsidRDefault="00F01DA4" w:rsidP="008846E0">
            <w:pPr>
              <w:pStyle w:val="Paragraphedeliste"/>
              <w:rPr>
                <w:rFonts w:asciiTheme="majorHAnsi" w:eastAsia="Times New Roman" w:hAnsiTheme="majorHAnsi" w:cstheme="majorHAnsi"/>
                <w:color w:val="000000"/>
                <w:lang w:eastAsia="fr-FR"/>
              </w:rPr>
            </w:pPr>
          </w:p>
          <w:p w14:paraId="1F0FCE99" w14:textId="77777777" w:rsidR="00F01DA4" w:rsidRPr="001E7783" w:rsidRDefault="00F01DA4" w:rsidP="00ED55F1">
            <w:pPr>
              <w:pStyle w:val="Paragraphedeliste"/>
              <w:numPr>
                <w:ilvl w:val="0"/>
                <w:numId w:val="19"/>
              </w:num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xml:space="preserve">Provide specific training on self-confidence and coaching to women, youth and PLDs and organize a business network among them. </w:t>
            </w:r>
          </w:p>
          <w:p w14:paraId="3C75794E" w14:textId="77777777" w:rsidR="00F01DA4" w:rsidRPr="001E7783" w:rsidRDefault="00F01DA4" w:rsidP="008846E0">
            <w:pPr>
              <w:pStyle w:val="Paragraphedeliste"/>
              <w:rPr>
                <w:rFonts w:asciiTheme="majorHAnsi" w:eastAsia="Times New Roman" w:hAnsiTheme="majorHAnsi" w:cstheme="majorHAnsi"/>
                <w:color w:val="000000"/>
                <w:lang w:eastAsia="fr-FR"/>
              </w:rPr>
            </w:pPr>
          </w:p>
          <w:p w14:paraId="01BB883F"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i/>
                <w:iCs/>
                <w:color w:val="000000"/>
                <w:u w:val="single"/>
                <w:lang w:eastAsia="fr-FR"/>
              </w:rPr>
              <w:t>Digital solutions:</w:t>
            </w:r>
            <w:r w:rsidRPr="001E7783">
              <w:rPr>
                <w:rFonts w:asciiTheme="majorHAnsi" w:eastAsia="Times New Roman" w:hAnsiTheme="majorHAnsi" w:cstheme="majorHAnsi"/>
                <w:i/>
                <w:iCs/>
                <w:color w:val="000000"/>
                <w:lang w:eastAsia="fr-FR"/>
              </w:rPr>
              <w:t xml:space="preserve"> use the various platforms to create networks of women</w:t>
            </w:r>
          </w:p>
          <w:p w14:paraId="12668360"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p>
        </w:tc>
        <w:tc>
          <w:tcPr>
            <w:tcW w:w="378" w:type="dxa"/>
            <w:tcBorders>
              <w:top w:val="nil"/>
              <w:left w:val="nil"/>
              <w:bottom w:val="nil"/>
              <w:right w:val="single" w:sz="4" w:space="0" w:color="auto"/>
            </w:tcBorders>
            <w:shd w:val="clear" w:color="auto" w:fill="FFFFFF" w:themeFill="background1"/>
            <w:vAlign w:val="center"/>
            <w:hideMark/>
          </w:tcPr>
          <w:p w14:paraId="01CAACF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w:t>
            </w:r>
          </w:p>
        </w:tc>
        <w:tc>
          <w:tcPr>
            <w:tcW w:w="378" w:type="dxa"/>
            <w:tcBorders>
              <w:top w:val="nil"/>
              <w:left w:val="nil"/>
              <w:bottom w:val="nil"/>
              <w:right w:val="single" w:sz="4" w:space="0" w:color="auto"/>
            </w:tcBorders>
            <w:shd w:val="clear" w:color="auto" w:fill="FFFFFF" w:themeFill="background1"/>
            <w:vAlign w:val="center"/>
            <w:hideMark/>
          </w:tcPr>
          <w:p w14:paraId="575ADF04"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nil"/>
              <w:right w:val="single" w:sz="4" w:space="0" w:color="auto"/>
            </w:tcBorders>
            <w:shd w:val="clear" w:color="auto" w:fill="FFFFFF" w:themeFill="background1"/>
            <w:vAlign w:val="center"/>
            <w:hideMark/>
          </w:tcPr>
          <w:p w14:paraId="542A816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nil"/>
              <w:right w:val="single" w:sz="4" w:space="0" w:color="auto"/>
            </w:tcBorders>
            <w:shd w:val="clear" w:color="auto" w:fill="FFFFFF" w:themeFill="background1"/>
            <w:vAlign w:val="center"/>
            <w:hideMark/>
          </w:tcPr>
          <w:p w14:paraId="7DB270C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nil"/>
              <w:right w:val="single" w:sz="4" w:space="0" w:color="auto"/>
            </w:tcBorders>
            <w:shd w:val="clear" w:color="auto" w:fill="FFFFFF" w:themeFill="background1"/>
            <w:vAlign w:val="center"/>
            <w:hideMark/>
          </w:tcPr>
          <w:p w14:paraId="419D7CE0"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nil"/>
              <w:right w:val="single" w:sz="4" w:space="0" w:color="auto"/>
            </w:tcBorders>
            <w:shd w:val="clear" w:color="auto" w:fill="FFFF00"/>
            <w:vAlign w:val="center"/>
            <w:hideMark/>
          </w:tcPr>
          <w:p w14:paraId="51CC7D8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2CF7BFC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378580E0"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D8B6"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 xml:space="preserve">UNDP </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CRDE</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UCCIA</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IMF</w:t>
            </w:r>
          </w:p>
        </w:tc>
        <w:tc>
          <w:tcPr>
            <w:tcW w:w="1134" w:type="dxa"/>
            <w:tcBorders>
              <w:top w:val="nil"/>
              <w:left w:val="nil"/>
              <w:bottom w:val="nil"/>
              <w:right w:val="single" w:sz="4" w:space="0" w:color="auto"/>
            </w:tcBorders>
            <w:shd w:val="clear" w:color="auto" w:fill="auto"/>
            <w:vAlign w:val="center"/>
            <w:hideMark/>
          </w:tcPr>
          <w:p w14:paraId="035F6E9A"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nil"/>
              <w:right w:val="single" w:sz="4" w:space="0" w:color="auto"/>
            </w:tcBorders>
            <w:shd w:val="clear" w:color="auto" w:fill="auto"/>
            <w:vAlign w:val="center"/>
            <w:hideMark/>
          </w:tcPr>
          <w:p w14:paraId="7F22AB0F"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CONTRACTUAL SERVCES</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LOA</w:t>
            </w:r>
          </w:p>
        </w:tc>
        <w:tc>
          <w:tcPr>
            <w:tcW w:w="1276" w:type="dxa"/>
            <w:tcBorders>
              <w:top w:val="nil"/>
              <w:left w:val="nil"/>
              <w:bottom w:val="single" w:sz="4" w:space="0" w:color="auto"/>
              <w:right w:val="single" w:sz="4" w:space="0" w:color="auto"/>
            </w:tcBorders>
            <w:shd w:val="clear" w:color="auto" w:fill="auto"/>
            <w:vAlign w:val="center"/>
            <w:hideMark/>
          </w:tcPr>
          <w:p w14:paraId="70096997"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40 000</w:t>
            </w:r>
          </w:p>
        </w:tc>
      </w:tr>
      <w:tr w:rsidR="00F01DA4" w:rsidRPr="001E7783" w14:paraId="66BD5401" w14:textId="77777777" w:rsidTr="4E80F40D">
        <w:trPr>
          <w:trHeight w:val="330"/>
        </w:trPr>
        <w:tc>
          <w:tcPr>
            <w:tcW w:w="1275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56CF9" w14:textId="77777777" w:rsidR="00F01DA4" w:rsidRPr="001E7783" w:rsidRDefault="00F01DA4" w:rsidP="008846E0">
            <w:pPr>
              <w:spacing w:before="0" w:after="0" w:line="240" w:lineRule="auto"/>
              <w:rPr>
                <w:rFonts w:asciiTheme="majorHAnsi" w:eastAsia="Times New Roman" w:hAnsiTheme="majorHAnsi" w:cstheme="majorHAnsi"/>
                <w:b/>
                <w:bCs/>
                <w:lang w:val="fr-FR" w:eastAsia="fr-FR"/>
              </w:rPr>
            </w:pPr>
            <w:r w:rsidRPr="001E7783">
              <w:rPr>
                <w:rFonts w:asciiTheme="majorHAnsi" w:eastAsia="Times New Roman" w:hAnsiTheme="majorHAnsi" w:cstheme="majorHAnsi"/>
                <w:b/>
                <w:bCs/>
                <w:lang w:val="fr-FR" w:eastAsia="fr-FR"/>
              </w:rPr>
              <w:t>TOTAL RESULT 1</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7FC29439" w14:textId="1580F0C2" w:rsidR="00F01DA4" w:rsidRPr="001E7783" w:rsidRDefault="1A104783" w:rsidP="4E80F40D">
            <w:pPr>
              <w:spacing w:before="0" w:after="0" w:line="240" w:lineRule="auto"/>
              <w:jc w:val="right"/>
              <w:rPr>
                <w:rFonts w:asciiTheme="majorHAnsi" w:eastAsia="Times New Roman" w:hAnsiTheme="majorHAnsi" w:cstheme="majorBidi"/>
                <w:b/>
                <w:bCs/>
                <w:lang w:val="fr-FR" w:eastAsia="fr-FR"/>
              </w:rPr>
            </w:pPr>
            <w:r w:rsidRPr="4E80F40D">
              <w:rPr>
                <w:rFonts w:asciiTheme="majorHAnsi" w:eastAsia="Times New Roman" w:hAnsiTheme="majorHAnsi" w:cstheme="majorBidi"/>
                <w:b/>
                <w:bCs/>
                <w:lang w:val="fr-FR" w:eastAsia="fr-FR"/>
              </w:rPr>
              <w:t>9</w:t>
            </w:r>
            <w:r w:rsidR="51F5C35C" w:rsidRPr="4E80F40D">
              <w:rPr>
                <w:rFonts w:asciiTheme="majorHAnsi" w:eastAsia="Times New Roman" w:hAnsiTheme="majorHAnsi" w:cstheme="majorBidi"/>
                <w:b/>
                <w:bCs/>
                <w:lang w:val="fr-FR" w:eastAsia="fr-FR"/>
              </w:rPr>
              <w:t>4</w:t>
            </w:r>
            <w:r w:rsidRPr="4E80F40D">
              <w:rPr>
                <w:rFonts w:asciiTheme="majorHAnsi" w:eastAsia="Times New Roman" w:hAnsiTheme="majorHAnsi" w:cstheme="majorBidi"/>
                <w:b/>
                <w:bCs/>
                <w:lang w:val="fr-FR" w:eastAsia="fr-FR"/>
              </w:rPr>
              <w:t>6</w:t>
            </w:r>
            <w:r w:rsidR="00F01DA4" w:rsidRPr="4E80F40D">
              <w:rPr>
                <w:rFonts w:asciiTheme="majorHAnsi" w:eastAsia="Times New Roman" w:hAnsiTheme="majorHAnsi" w:cstheme="majorBidi"/>
                <w:b/>
                <w:bCs/>
                <w:lang w:val="fr-FR" w:eastAsia="fr-FR"/>
              </w:rPr>
              <w:t xml:space="preserve"> 000</w:t>
            </w:r>
          </w:p>
        </w:tc>
      </w:tr>
      <w:tr w:rsidR="00F01DA4" w:rsidRPr="001E7783" w14:paraId="021C85D5" w14:textId="77777777" w:rsidTr="4E80F40D">
        <w:trPr>
          <w:trHeight w:val="300"/>
        </w:trPr>
        <w:tc>
          <w:tcPr>
            <w:tcW w:w="12753"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C899A" w14:textId="77777777" w:rsidR="00F01DA4" w:rsidRPr="001E7783" w:rsidRDefault="00F01DA4" w:rsidP="008846E0">
            <w:pPr>
              <w:spacing w:before="0" w:after="0" w:line="240" w:lineRule="auto"/>
              <w:rPr>
                <w:rFonts w:asciiTheme="majorHAnsi" w:eastAsia="Times New Roman" w:hAnsiTheme="majorHAnsi" w:cstheme="majorHAnsi"/>
                <w:b/>
                <w:bCs/>
                <w:lang w:val="fr-FR" w:eastAsia="fr-FR"/>
              </w:rPr>
            </w:pPr>
            <w:r w:rsidRPr="001E7783">
              <w:rPr>
                <w:rFonts w:asciiTheme="majorHAnsi" w:eastAsia="Times New Roman" w:hAnsiTheme="majorHAnsi" w:cstheme="majorHAnsi"/>
                <w:b/>
                <w:bCs/>
                <w:lang w:val="fr-FR" w:eastAsia="fr-FR"/>
              </w:rPr>
              <w:t>TOTAL RESULT 1 - RFF FUNDING</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7B47873F" w14:textId="415BB853" w:rsidR="00F01DA4" w:rsidRPr="001E7783" w:rsidRDefault="7F628F63" w:rsidP="4E80F40D">
            <w:pPr>
              <w:spacing w:before="0" w:after="0" w:line="240" w:lineRule="auto"/>
              <w:jc w:val="right"/>
              <w:rPr>
                <w:rFonts w:asciiTheme="majorHAnsi" w:eastAsia="Times New Roman" w:hAnsiTheme="majorHAnsi" w:cstheme="majorBidi"/>
                <w:b/>
                <w:bCs/>
                <w:lang w:val="fr-FR" w:eastAsia="fr-FR"/>
              </w:rPr>
            </w:pPr>
            <w:r w:rsidRPr="4E80F40D">
              <w:rPr>
                <w:rFonts w:asciiTheme="majorHAnsi" w:eastAsia="Times New Roman" w:hAnsiTheme="majorHAnsi" w:cstheme="majorBidi"/>
                <w:b/>
                <w:bCs/>
                <w:lang w:val="fr-FR" w:eastAsia="fr-FR"/>
              </w:rPr>
              <w:t>8</w:t>
            </w:r>
            <w:r w:rsidR="78204448" w:rsidRPr="4E80F40D">
              <w:rPr>
                <w:rFonts w:asciiTheme="majorHAnsi" w:eastAsia="Times New Roman" w:hAnsiTheme="majorHAnsi" w:cstheme="majorBidi"/>
                <w:b/>
                <w:bCs/>
                <w:lang w:val="fr-FR" w:eastAsia="fr-FR"/>
              </w:rPr>
              <w:t>5</w:t>
            </w:r>
            <w:r w:rsidRPr="4E80F40D">
              <w:rPr>
                <w:rFonts w:asciiTheme="majorHAnsi" w:eastAsia="Times New Roman" w:hAnsiTheme="majorHAnsi" w:cstheme="majorBidi"/>
                <w:b/>
                <w:bCs/>
                <w:lang w:val="fr-FR" w:eastAsia="fr-FR"/>
              </w:rPr>
              <w:t xml:space="preserve">6 </w:t>
            </w:r>
            <w:r w:rsidR="00F01DA4" w:rsidRPr="4E80F40D">
              <w:rPr>
                <w:rFonts w:asciiTheme="majorHAnsi" w:eastAsia="Times New Roman" w:hAnsiTheme="majorHAnsi" w:cstheme="majorBidi"/>
                <w:b/>
                <w:bCs/>
                <w:lang w:val="fr-FR" w:eastAsia="fr-FR"/>
              </w:rPr>
              <w:t>000</w:t>
            </w:r>
          </w:p>
        </w:tc>
      </w:tr>
      <w:tr w:rsidR="00F01DA4" w:rsidRPr="001E7783" w14:paraId="0DBC9B98" w14:textId="77777777" w:rsidTr="4E80F40D">
        <w:trPr>
          <w:trHeight w:val="630"/>
        </w:trPr>
        <w:tc>
          <w:tcPr>
            <w:tcW w:w="14029" w:type="dxa"/>
            <w:gridSpan w:val="14"/>
            <w:tcBorders>
              <w:top w:val="nil"/>
              <w:left w:val="single" w:sz="4" w:space="0" w:color="auto"/>
              <w:bottom w:val="single" w:sz="4" w:space="0" w:color="auto"/>
              <w:right w:val="single" w:sz="4" w:space="0" w:color="000000" w:themeColor="text1"/>
            </w:tcBorders>
            <w:shd w:val="clear" w:color="auto" w:fill="FFFF00"/>
          </w:tcPr>
          <w:p w14:paraId="1B46FF4B" w14:textId="77777777" w:rsidR="00F01DA4" w:rsidRPr="001E7783" w:rsidRDefault="00F01DA4" w:rsidP="008846E0">
            <w:pPr>
              <w:spacing w:before="0" w:after="0" w:line="240" w:lineRule="auto"/>
              <w:rPr>
                <w:rFonts w:asciiTheme="majorHAnsi" w:eastAsia="Times New Roman" w:hAnsiTheme="majorHAnsi" w:cstheme="majorHAnsi"/>
                <w:b/>
                <w:bCs/>
                <w:lang w:eastAsia="fr-FR"/>
              </w:rPr>
            </w:pPr>
            <w:r w:rsidRPr="001E7783">
              <w:rPr>
                <w:rFonts w:asciiTheme="majorHAnsi" w:eastAsia="Times New Roman" w:hAnsiTheme="majorHAnsi" w:cstheme="majorHAnsi"/>
                <w:b/>
                <w:bCs/>
                <w:lang w:eastAsia="fr-FR"/>
              </w:rPr>
              <w:t xml:space="preserve">RESULT 2: </w:t>
            </w:r>
            <w:r w:rsidRPr="001E7783">
              <w:rPr>
                <w:rFonts w:cstheme="minorHAnsi"/>
                <w:b/>
                <w:bCs/>
                <w:iCs/>
                <w:sz w:val="22"/>
                <w:szCs w:val="22"/>
              </w:rPr>
              <w:t>Multisectoral dialogue mechanisms using digital tools are set up to support recovery actions that promote green economy and growth while putting the most vulnerable at the core of the interventions</w:t>
            </w:r>
          </w:p>
        </w:tc>
      </w:tr>
      <w:tr w:rsidR="00F01DA4" w:rsidRPr="001E7783" w14:paraId="233491DB" w14:textId="77777777" w:rsidTr="4E80F40D">
        <w:trPr>
          <w:trHeight w:val="3109"/>
        </w:trPr>
        <w:tc>
          <w:tcPr>
            <w:tcW w:w="2837" w:type="dxa"/>
            <w:vMerge w:val="restart"/>
            <w:tcBorders>
              <w:top w:val="nil"/>
              <w:left w:val="single" w:sz="4" w:space="0" w:color="auto"/>
              <w:bottom w:val="single" w:sz="4" w:space="0" w:color="000000" w:themeColor="text1"/>
              <w:right w:val="nil"/>
            </w:tcBorders>
            <w:shd w:val="clear" w:color="auto" w:fill="F2F2F2" w:themeFill="background1" w:themeFillShade="F2"/>
            <w:hideMark/>
          </w:tcPr>
          <w:p w14:paraId="17A9DB4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r w:rsidRPr="001E7783">
              <w:rPr>
                <w:rFonts w:asciiTheme="majorHAnsi" w:eastAsia="Times New Roman" w:hAnsiTheme="majorHAnsi" w:cstheme="majorHAnsi"/>
                <w:b/>
                <w:bCs/>
                <w:color w:val="4472C4"/>
                <w:lang w:eastAsia="fr-FR"/>
              </w:rPr>
              <w:t>OUTPUT 2.1 Comoros' recovery is multisectoral, based on public and private partnerships and places resilience, environmental protection and adaptation to climate change at the heart of its strategy</w:t>
            </w:r>
          </w:p>
          <w:p w14:paraId="6A4F04F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47D87E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ED4DBB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6FE4AC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488B1A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B1528D0"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5CBB42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2CA973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118774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2A54F50"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AE08C7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378F03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1A36E8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5D40C0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2DD6FD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41826A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D90B50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37EBDB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041EBD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C00FAB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C9ED1A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3DE2D6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D81205C"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DC355F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9C6D2A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B8D3C2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449369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7C07FA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EEDC4A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29DB06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6853DA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09C030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C2CA33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77F65D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D733E5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92BDA9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26D88C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F26184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37E6D0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42899F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4A6F04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35C5D9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97FFBA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DE5B7D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0CA973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717BFD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5288BE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F8BF81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7B9FFE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59AD71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03AAAE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5BC45E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2D36A4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3A186E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6C0321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64E79B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BA047C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EEDB4F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045541C"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EB875DC"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58E61E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24E7A6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7BA0CE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78D7A5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99C456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B2092A2"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BA62C7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10596D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E79AC60"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CD69DA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06B64D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3085D0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2E5B5F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18308E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AF9013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DAFE15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F656C7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0FF46E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C5104BC"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B2F65E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465454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C209AE0"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9E25F8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C77F4A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0F12AA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EFEBBF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D7D9E1D"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7279EF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60A612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73E76A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259C75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9405D8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55185B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383D72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3E2084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164511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0882CF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3319D0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161F03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548F2D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A99679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A28EAB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EC26CC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3D36AB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0B14A9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C875C7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FF34AB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38680F6"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A0E2A7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C8013E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2888B51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F97752B"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r w:rsidRPr="001E7783">
              <w:rPr>
                <w:rFonts w:asciiTheme="majorHAnsi" w:eastAsia="Times New Roman" w:hAnsiTheme="majorHAnsi" w:cstheme="majorHAnsi"/>
                <w:b/>
                <w:bCs/>
                <w:color w:val="4472C4"/>
                <w:lang w:eastAsia="fr-FR"/>
              </w:rPr>
              <w:t>OUTPUT 2.2: The participation of all citizens, including women, and youth in the recovery process is guaranteed through a direct democracy mechanism</w:t>
            </w:r>
          </w:p>
          <w:p w14:paraId="1076AF3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42D8EF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2D2E22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F3B3AD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E4C9B2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BE7F8CE"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D41036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22C56F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4A1125A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0EDF904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1ADD3B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4A120D3"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47521B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7C9AFBA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60B66E1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51AA82E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156DDA1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p w14:paraId="3254D1A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tc>
        <w:tc>
          <w:tcPr>
            <w:tcW w:w="3443" w:type="dxa"/>
            <w:tcBorders>
              <w:top w:val="nil"/>
              <w:left w:val="single" w:sz="4" w:space="0" w:color="auto"/>
              <w:bottom w:val="single" w:sz="4" w:space="0" w:color="auto"/>
              <w:right w:val="single" w:sz="4" w:space="0" w:color="auto"/>
            </w:tcBorders>
            <w:shd w:val="clear" w:color="auto" w:fill="auto"/>
            <w:hideMark/>
          </w:tcPr>
          <w:p w14:paraId="7AFC45C3" w14:textId="77777777" w:rsidR="00F01DA4" w:rsidRPr="001E7783" w:rsidRDefault="00F01DA4" w:rsidP="008846E0">
            <w:pPr>
              <w:spacing w:before="0" w:after="0" w:line="240" w:lineRule="auto"/>
              <w:jc w:val="both"/>
              <w:rPr>
                <w:rFonts w:asciiTheme="majorHAnsi" w:eastAsia="Times New Roman" w:hAnsiTheme="majorHAnsi" w:cstheme="majorHAnsi"/>
                <w:b/>
                <w:bCs/>
                <w:lang w:eastAsia="fr-FR"/>
              </w:rPr>
            </w:pPr>
            <w:r w:rsidRPr="001E7783">
              <w:rPr>
                <w:rFonts w:asciiTheme="majorHAnsi" w:eastAsia="Times New Roman" w:hAnsiTheme="majorHAnsi" w:cstheme="majorHAnsi"/>
                <w:b/>
                <w:bCs/>
                <w:lang w:eastAsia="fr-FR"/>
              </w:rPr>
              <w:lastRenderedPageBreak/>
              <w:t>2.1.1 Study the impact of the COVID19 crisis on the private sector, notably on MPMEs, and the informal sector, and mobilize partners to implement short-term and longer-term impact mitigation measures:</w:t>
            </w:r>
          </w:p>
          <w:p w14:paraId="3B0D5655" w14:textId="77777777" w:rsidR="00F01DA4" w:rsidRPr="001E7783" w:rsidRDefault="00F01DA4" w:rsidP="008846E0">
            <w:pPr>
              <w:spacing w:before="0" w:after="0" w:line="240" w:lineRule="auto"/>
              <w:jc w:val="both"/>
              <w:rPr>
                <w:rFonts w:asciiTheme="majorHAnsi" w:eastAsia="Times New Roman" w:hAnsiTheme="majorHAnsi" w:cstheme="majorHAnsi"/>
                <w:b/>
                <w:bCs/>
                <w:lang w:eastAsia="fr-FR"/>
              </w:rPr>
            </w:pPr>
          </w:p>
          <w:p w14:paraId="09B5C489" w14:textId="77777777" w:rsidR="00F01DA4" w:rsidRPr="001E7783" w:rsidRDefault="00F01DA4" w:rsidP="00ED55F1">
            <w:pPr>
              <w:pStyle w:val="Paragraphedeliste"/>
              <w:numPr>
                <w:ilvl w:val="0"/>
                <w:numId w:val="20"/>
              </w:numPr>
              <w:spacing w:before="0" w:after="0" w:line="240" w:lineRule="auto"/>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Implement a socioeconomic impact survey (SEIA) using Kobo Toolbox and Power BI to understand the impact and trends of the crisis on Private Sector, MPMEs and the informal sector (data disaggregated by age and sex, adapted surveys for women).</w:t>
            </w:r>
          </w:p>
          <w:p w14:paraId="1D418474" w14:textId="77777777" w:rsidR="00F01DA4" w:rsidRPr="001E7783" w:rsidRDefault="00F01DA4" w:rsidP="008846E0">
            <w:pPr>
              <w:pStyle w:val="Paragraphedeliste"/>
              <w:spacing w:before="0" w:after="0" w:line="240" w:lineRule="auto"/>
              <w:ind w:left="1080"/>
              <w:jc w:val="both"/>
              <w:rPr>
                <w:rFonts w:asciiTheme="majorHAnsi" w:eastAsia="Times New Roman" w:hAnsiTheme="majorHAnsi" w:cstheme="majorHAnsi"/>
                <w:lang w:eastAsia="fr-FR"/>
              </w:rPr>
            </w:pPr>
          </w:p>
          <w:p w14:paraId="758310F5" w14:textId="77777777" w:rsidR="00F01DA4" w:rsidRPr="001E7783" w:rsidRDefault="00F01DA4" w:rsidP="00ED55F1">
            <w:pPr>
              <w:pStyle w:val="Paragraphedeliste"/>
              <w:numPr>
                <w:ilvl w:val="0"/>
                <w:numId w:val="20"/>
              </w:numPr>
              <w:spacing w:before="0" w:after="0" w:line="240" w:lineRule="auto"/>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xml:space="preserve">Provide strategic advice and technical support to the </w:t>
            </w:r>
            <w:r w:rsidRPr="001E7783">
              <w:rPr>
                <w:rFonts w:asciiTheme="majorHAnsi" w:eastAsia="Times New Roman" w:hAnsiTheme="majorHAnsi" w:cstheme="majorHAnsi"/>
                <w:lang w:eastAsia="fr-FR"/>
              </w:rPr>
              <w:lastRenderedPageBreak/>
              <w:t>Planning Ministry (CGP) to elaborate a strategic note on a greener, and more resilient, inclusive and gender sensitive development model.</w:t>
            </w:r>
          </w:p>
          <w:p w14:paraId="402E7766" w14:textId="77777777" w:rsidR="00F01DA4" w:rsidRPr="001E7783" w:rsidRDefault="00F01DA4" w:rsidP="008846E0">
            <w:pPr>
              <w:pStyle w:val="Paragraphedeliste"/>
              <w:rPr>
                <w:rFonts w:asciiTheme="majorHAnsi" w:eastAsia="Times New Roman" w:hAnsiTheme="majorHAnsi" w:cstheme="majorHAnsi"/>
                <w:lang w:eastAsia="fr-FR"/>
              </w:rPr>
            </w:pPr>
          </w:p>
          <w:p w14:paraId="51A74936" w14:textId="77777777" w:rsidR="00F01DA4" w:rsidRPr="001E7783" w:rsidRDefault="00F01DA4" w:rsidP="00ED55F1">
            <w:pPr>
              <w:pStyle w:val="Paragraphedeliste"/>
              <w:numPr>
                <w:ilvl w:val="0"/>
                <w:numId w:val="20"/>
              </w:numPr>
              <w:spacing w:before="0" w:after="0" w:line="240" w:lineRule="auto"/>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Support the Union of Chamber of Commerce and Agriculture, and private sector organizations to establish a key action plan to boost green and resilient recovery of the Private Sector and support resource mobilization around identified priorities.</w:t>
            </w:r>
          </w:p>
          <w:p w14:paraId="19B08F8F" w14:textId="77777777" w:rsidR="00F01DA4" w:rsidRPr="001E7783" w:rsidRDefault="00F01DA4" w:rsidP="008846E0">
            <w:pPr>
              <w:pStyle w:val="Paragraphedeliste"/>
              <w:rPr>
                <w:rFonts w:asciiTheme="majorHAnsi" w:eastAsia="Times New Roman" w:hAnsiTheme="majorHAnsi" w:cstheme="majorHAnsi"/>
                <w:lang w:eastAsia="fr-FR"/>
              </w:rPr>
            </w:pPr>
          </w:p>
          <w:p w14:paraId="25802CDB" w14:textId="77777777" w:rsidR="00F01DA4" w:rsidRPr="001E7783" w:rsidRDefault="00F01DA4" w:rsidP="00ED55F1">
            <w:pPr>
              <w:pStyle w:val="Paragraphedeliste"/>
              <w:numPr>
                <w:ilvl w:val="0"/>
                <w:numId w:val="20"/>
              </w:numPr>
              <w:spacing w:before="0" w:after="0" w:line="240" w:lineRule="auto"/>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Based on the results of the survey and available data on the informal sector, support the development of emergency gender-sensitive recovery mechanisms for the informal sector and mobilize national and international partners for their implementation.</w:t>
            </w:r>
          </w:p>
          <w:p w14:paraId="4145811C" w14:textId="77777777" w:rsidR="00F01DA4" w:rsidRPr="001E7783" w:rsidRDefault="00F01DA4" w:rsidP="008846E0">
            <w:pPr>
              <w:pStyle w:val="Paragraphedeliste"/>
              <w:rPr>
                <w:rFonts w:asciiTheme="majorHAnsi" w:eastAsia="Times New Roman" w:hAnsiTheme="majorHAnsi" w:cstheme="majorHAnsi"/>
                <w:lang w:eastAsia="fr-FR"/>
              </w:rPr>
            </w:pPr>
          </w:p>
          <w:p w14:paraId="2276E7D0" w14:textId="77777777" w:rsidR="00F01DA4" w:rsidRPr="001E7783" w:rsidRDefault="00F01DA4" w:rsidP="00ED55F1">
            <w:pPr>
              <w:pStyle w:val="Paragraphedeliste"/>
              <w:numPr>
                <w:ilvl w:val="0"/>
                <w:numId w:val="20"/>
              </w:numPr>
              <w:spacing w:before="0" w:after="0" w:line="240" w:lineRule="auto"/>
              <w:jc w:val="both"/>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xml:space="preserve">Develop a targeted analysis on women’s economic empowerment and specific actions to be taken and implemented (in coordination with the Gender Commission) and </w:t>
            </w:r>
            <w:r w:rsidRPr="001E7783">
              <w:rPr>
                <w:rFonts w:asciiTheme="majorHAnsi" w:eastAsia="Times New Roman" w:hAnsiTheme="majorHAnsi" w:cstheme="majorHAnsi"/>
                <w:lang w:eastAsia="fr-FR"/>
              </w:rPr>
              <w:lastRenderedPageBreak/>
              <w:t>mobilize additional funding</w:t>
            </w:r>
            <w:r w:rsidRPr="001E7783">
              <w:rPr>
                <w:rFonts w:asciiTheme="majorHAnsi" w:eastAsia="Times New Roman" w:hAnsiTheme="majorHAnsi" w:cstheme="majorHAnsi"/>
                <w:lang w:eastAsia="fr-FR"/>
              </w:rPr>
              <w:br/>
            </w:r>
            <w:r w:rsidRPr="001E7783">
              <w:rPr>
                <w:rFonts w:asciiTheme="majorHAnsi" w:eastAsia="Times New Roman" w:hAnsiTheme="majorHAnsi" w:cstheme="majorHAnsi"/>
                <w:lang w:eastAsia="fr-FR"/>
              </w:rPr>
              <w:br/>
            </w:r>
            <w:r w:rsidRPr="001E7783">
              <w:rPr>
                <w:rFonts w:asciiTheme="majorHAnsi" w:eastAsia="Times New Roman" w:hAnsiTheme="majorHAnsi" w:cstheme="majorHAnsi"/>
                <w:i/>
                <w:iCs/>
                <w:u w:val="single"/>
                <w:lang w:eastAsia="fr-FR"/>
              </w:rPr>
              <w:t>Digital solution</w:t>
            </w:r>
            <w:r w:rsidRPr="001E7783">
              <w:rPr>
                <w:rFonts w:asciiTheme="majorHAnsi" w:eastAsia="Times New Roman" w:hAnsiTheme="majorHAnsi" w:cstheme="majorHAnsi"/>
                <w:i/>
                <w:iCs/>
                <w:lang w:eastAsia="fr-FR"/>
              </w:rPr>
              <w:t xml:space="preserve">: use of online surveys by default to prepare the various assessments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46A7EBD5"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w:t>
            </w:r>
          </w:p>
        </w:tc>
        <w:tc>
          <w:tcPr>
            <w:tcW w:w="378" w:type="dxa"/>
            <w:tcBorders>
              <w:top w:val="nil"/>
              <w:left w:val="nil"/>
              <w:bottom w:val="single" w:sz="4" w:space="0" w:color="auto"/>
              <w:right w:val="single" w:sz="4" w:space="0" w:color="auto"/>
            </w:tcBorders>
            <w:shd w:val="clear" w:color="auto" w:fill="FFFF00"/>
            <w:noWrap/>
            <w:vAlign w:val="bottom"/>
            <w:hideMark/>
          </w:tcPr>
          <w:p w14:paraId="330F18F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653E1D6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1AFB493F"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3535B248"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6805371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tcPr>
          <w:p w14:paraId="2B1E68E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48AA7A8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1B8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UNDP - ILO</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Ministry of Economy</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Gender Commission</w:t>
            </w:r>
          </w:p>
        </w:tc>
        <w:tc>
          <w:tcPr>
            <w:tcW w:w="1134" w:type="dxa"/>
            <w:tcBorders>
              <w:top w:val="nil"/>
              <w:left w:val="nil"/>
              <w:bottom w:val="single" w:sz="4" w:space="0" w:color="auto"/>
              <w:right w:val="single" w:sz="4" w:space="0" w:color="auto"/>
            </w:tcBorders>
            <w:shd w:val="clear" w:color="auto" w:fill="auto"/>
            <w:vAlign w:val="center"/>
            <w:hideMark/>
          </w:tcPr>
          <w:p w14:paraId="6A2925F7"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47A274B5"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CONTRACTUAL SERVICES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NATIONAL CONSULTANT</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WORKSHOP</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PRINTING COSTS</w:t>
            </w:r>
          </w:p>
        </w:tc>
        <w:tc>
          <w:tcPr>
            <w:tcW w:w="1276" w:type="dxa"/>
            <w:tcBorders>
              <w:top w:val="nil"/>
              <w:left w:val="nil"/>
              <w:bottom w:val="single" w:sz="4" w:space="0" w:color="auto"/>
              <w:right w:val="single" w:sz="4" w:space="0" w:color="auto"/>
            </w:tcBorders>
            <w:shd w:val="clear" w:color="auto" w:fill="auto"/>
            <w:noWrap/>
            <w:vAlign w:val="center"/>
            <w:hideMark/>
          </w:tcPr>
          <w:p w14:paraId="3E6426E2"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102 000</w:t>
            </w:r>
          </w:p>
        </w:tc>
      </w:tr>
      <w:tr w:rsidR="00F01DA4" w:rsidRPr="001E7783" w14:paraId="39F147AF" w14:textId="77777777" w:rsidTr="4E80F40D">
        <w:trPr>
          <w:trHeight w:val="3534"/>
        </w:trPr>
        <w:tc>
          <w:tcPr>
            <w:tcW w:w="2837" w:type="dxa"/>
            <w:vMerge/>
          </w:tcPr>
          <w:p w14:paraId="32CC4BA9"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lang w:eastAsia="fr-FR"/>
              </w:rPr>
            </w:pPr>
          </w:p>
        </w:tc>
        <w:tc>
          <w:tcPr>
            <w:tcW w:w="3443" w:type="dxa"/>
            <w:tcBorders>
              <w:top w:val="nil"/>
              <w:left w:val="single" w:sz="4" w:space="0" w:color="auto"/>
              <w:bottom w:val="single" w:sz="4" w:space="0" w:color="auto"/>
              <w:right w:val="single" w:sz="4" w:space="0" w:color="auto"/>
            </w:tcBorders>
            <w:shd w:val="clear" w:color="auto" w:fill="auto"/>
            <w:vAlign w:val="center"/>
          </w:tcPr>
          <w:p w14:paraId="627F68B6"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b/>
                <w:bCs/>
                <w:color w:val="000000"/>
                <w:lang w:eastAsia="fr-FR"/>
              </w:rPr>
              <w:t>2.1.2 PRIVATE SECTOR INTERACTIVE PLATFORM</w:t>
            </w:r>
            <w:r w:rsidRPr="001E7783">
              <w:rPr>
                <w:rFonts w:asciiTheme="majorHAnsi" w:eastAsia="Times New Roman" w:hAnsiTheme="majorHAnsi" w:cstheme="majorHAnsi"/>
                <w:color w:val="000000"/>
                <w:lang w:eastAsia="fr-FR"/>
              </w:rPr>
              <w:t>: development of a Private Sector Platform as a tool for a renewed way of doing business in times of COVID19 and crisis, as a way to connect all relevant actors to boost the private sector. This interactive platform will a) list and connect all relevant actors by sectors, b) provide digital tools for discussion and multi-stakeholder decision-making processes, and c) inform in a timely manner all economic actors, thus providing the basis for a constructive social and economic dialogue among partners within and between islands.</w:t>
            </w:r>
          </w:p>
          <w:p w14:paraId="4CE0F18C" w14:textId="77777777" w:rsidR="00F01DA4" w:rsidRPr="001E7783" w:rsidRDefault="00F01DA4" w:rsidP="008846E0">
            <w:pPr>
              <w:tabs>
                <w:tab w:val="left" w:pos="1530"/>
              </w:tabs>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a) Develop the platform collaboratively and inclusively with relevant actors.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b) Equip and train members of the UCCIA</w:t>
            </w:r>
          </w:p>
          <w:p w14:paraId="6C9F631F" w14:textId="77777777" w:rsidR="00F01DA4" w:rsidRPr="001E7783" w:rsidRDefault="00F01DA4" w:rsidP="008846E0">
            <w:pPr>
              <w:tabs>
                <w:tab w:val="left" w:pos="1530"/>
              </w:tabs>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xml:space="preserve">c) Facilitate the use of the platform by the different economic actor and </w:t>
            </w:r>
          </w:p>
          <w:p w14:paraId="39AA7F3E" w14:textId="77777777" w:rsidR="00F01DA4" w:rsidRPr="001E7783" w:rsidRDefault="00F01DA4" w:rsidP="008846E0">
            <w:pPr>
              <w:tabs>
                <w:tab w:val="left" w:pos="1530"/>
              </w:tabs>
              <w:ind w:left="72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d) Review of the platform after a 6-month use</w:t>
            </w:r>
          </w:p>
        </w:tc>
        <w:tc>
          <w:tcPr>
            <w:tcW w:w="378" w:type="dxa"/>
            <w:tcBorders>
              <w:top w:val="nil"/>
              <w:left w:val="nil"/>
              <w:bottom w:val="single" w:sz="4" w:space="0" w:color="auto"/>
              <w:right w:val="single" w:sz="4" w:space="0" w:color="auto"/>
            </w:tcBorders>
            <w:shd w:val="clear" w:color="auto" w:fill="FFFFFF" w:themeFill="background1"/>
            <w:noWrap/>
            <w:vAlign w:val="center"/>
          </w:tcPr>
          <w:p w14:paraId="5CE0456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lastRenderedPageBreak/>
              <w:t> </w:t>
            </w:r>
          </w:p>
        </w:tc>
        <w:tc>
          <w:tcPr>
            <w:tcW w:w="378" w:type="dxa"/>
            <w:tcBorders>
              <w:top w:val="nil"/>
              <w:left w:val="nil"/>
              <w:bottom w:val="single" w:sz="4" w:space="0" w:color="auto"/>
              <w:right w:val="single" w:sz="4" w:space="0" w:color="auto"/>
            </w:tcBorders>
            <w:shd w:val="clear" w:color="auto" w:fill="FFFF00"/>
            <w:noWrap/>
            <w:vAlign w:val="center"/>
          </w:tcPr>
          <w:p w14:paraId="22D3CFD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center"/>
          </w:tcPr>
          <w:p w14:paraId="32D87CBD"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center"/>
          </w:tcPr>
          <w:p w14:paraId="36362325"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center"/>
          </w:tcPr>
          <w:p w14:paraId="55EF1D0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center"/>
          </w:tcPr>
          <w:p w14:paraId="51398689"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26EB0C50" w14:textId="77777777" w:rsidR="00F01DA4" w:rsidRPr="001E7783" w:rsidRDefault="00F01DA4" w:rsidP="008846E0">
            <w:pPr>
              <w:spacing w:before="0" w:after="0" w:line="240" w:lineRule="auto"/>
              <w:rPr>
                <w:rFonts w:asciiTheme="majorHAnsi" w:eastAsia="Times New Roman" w:hAnsiTheme="majorHAnsi" w:cstheme="majorHAnsi"/>
                <w:lang w:eastAsia="fr-FR"/>
              </w:rPr>
            </w:pPr>
          </w:p>
        </w:tc>
        <w:tc>
          <w:tcPr>
            <w:tcW w:w="283" w:type="dxa"/>
            <w:tcBorders>
              <w:top w:val="single" w:sz="4" w:space="0" w:color="auto"/>
              <w:left w:val="single" w:sz="4" w:space="0" w:color="auto"/>
              <w:bottom w:val="single" w:sz="4" w:space="0" w:color="auto"/>
              <w:right w:val="single" w:sz="4" w:space="0" w:color="auto"/>
            </w:tcBorders>
          </w:tcPr>
          <w:p w14:paraId="22442B09" w14:textId="77777777" w:rsidR="00F01DA4" w:rsidRPr="001E7783" w:rsidRDefault="00F01DA4" w:rsidP="008846E0">
            <w:pPr>
              <w:spacing w:before="0" w:after="0" w:line="240" w:lineRule="auto"/>
              <w:rPr>
                <w:rFonts w:asciiTheme="majorHAnsi" w:eastAsia="Times New Roman" w:hAnsiTheme="majorHAnsi" w:cstheme="majorHAnsi"/>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33C72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lang w:val="fr-FR" w:eastAsia="fr-FR"/>
              </w:rPr>
              <w:t>UCCIA</w:t>
            </w:r>
            <w:r w:rsidRPr="001E7783">
              <w:rPr>
                <w:rFonts w:asciiTheme="majorHAnsi" w:eastAsia="Times New Roman" w:hAnsiTheme="majorHAnsi" w:cstheme="majorHAnsi"/>
                <w:lang w:val="fr-FR" w:eastAsia="fr-FR"/>
              </w:rPr>
              <w:br/>
            </w:r>
            <w:r w:rsidRPr="001E7783">
              <w:rPr>
                <w:rFonts w:asciiTheme="majorHAnsi" w:eastAsia="Times New Roman" w:hAnsiTheme="majorHAnsi" w:cstheme="majorHAnsi"/>
                <w:lang w:val="fr-FR" w:eastAsia="fr-FR"/>
              </w:rPr>
              <w:br/>
              <w:t>ILO</w:t>
            </w:r>
            <w:r w:rsidRPr="001E7783">
              <w:rPr>
                <w:rFonts w:asciiTheme="majorHAnsi" w:eastAsia="Times New Roman" w:hAnsiTheme="majorHAnsi" w:cstheme="majorHAnsi"/>
                <w:lang w:val="fr-FR" w:eastAsia="fr-FR"/>
              </w:rPr>
              <w:br/>
            </w:r>
            <w:r w:rsidRPr="001E7783">
              <w:rPr>
                <w:rFonts w:asciiTheme="majorHAnsi" w:eastAsia="Times New Roman" w:hAnsiTheme="majorHAnsi" w:cstheme="majorHAnsi"/>
                <w:lang w:val="fr-FR" w:eastAsia="fr-FR"/>
              </w:rPr>
              <w:br/>
              <w:t>UNDP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6CA0B9"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5ECCD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val="fr-FR" w:eastAsia="fr-FR"/>
              </w:rPr>
              <w:t>CONTRACTUAL SERVICES</w:t>
            </w:r>
          </w:p>
        </w:tc>
        <w:tc>
          <w:tcPr>
            <w:tcW w:w="1276" w:type="dxa"/>
            <w:tcBorders>
              <w:top w:val="nil"/>
              <w:left w:val="nil"/>
              <w:bottom w:val="single" w:sz="4" w:space="0" w:color="auto"/>
              <w:right w:val="single" w:sz="4" w:space="0" w:color="auto"/>
            </w:tcBorders>
            <w:shd w:val="clear" w:color="auto" w:fill="auto"/>
            <w:noWrap/>
            <w:vAlign w:val="center"/>
          </w:tcPr>
          <w:p w14:paraId="4AE4788B"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150 000</w:t>
            </w:r>
          </w:p>
        </w:tc>
      </w:tr>
      <w:tr w:rsidR="00F01DA4" w:rsidRPr="001E7783" w14:paraId="28611F7E" w14:textId="77777777" w:rsidTr="4E80F40D">
        <w:trPr>
          <w:trHeight w:val="1975"/>
        </w:trPr>
        <w:tc>
          <w:tcPr>
            <w:tcW w:w="2837" w:type="dxa"/>
            <w:vMerge/>
            <w:vAlign w:val="center"/>
            <w:hideMark/>
          </w:tcPr>
          <w:p w14:paraId="7857E095"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nil"/>
              <w:left w:val="single" w:sz="4" w:space="0" w:color="auto"/>
              <w:bottom w:val="single" w:sz="4" w:space="0" w:color="auto"/>
              <w:right w:val="single" w:sz="4" w:space="0" w:color="auto"/>
            </w:tcBorders>
            <w:shd w:val="clear" w:color="auto" w:fill="auto"/>
            <w:vAlign w:val="center"/>
            <w:hideMark/>
          </w:tcPr>
          <w:p w14:paraId="5E4FB66D" w14:textId="77777777" w:rsidR="00F01DA4" w:rsidRPr="001E7783" w:rsidRDefault="00F01DA4" w:rsidP="008846E0">
            <w:pPr>
              <w:spacing w:before="0" w:after="0" w:line="240" w:lineRule="auto"/>
              <w:jc w:val="both"/>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2.1.3 Strengthen the operational and technological capacities of the General Direction for Environment and Forestry to support the mainstreaming of ecological concerns into national programming and the implementation of key activities in the COVID19 context</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3166F0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7EAD596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5B4C58D4"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vAlign w:val="center"/>
            <w:hideMark/>
          </w:tcPr>
          <w:p w14:paraId="1AF899B4"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4E2D5C51"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vAlign w:val="center"/>
            <w:hideMark/>
          </w:tcPr>
          <w:p w14:paraId="3D3B65A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tcPr>
          <w:p w14:paraId="2AB82D9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tcPr>
          <w:p w14:paraId="76B98C8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6032"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p>
        </w:tc>
        <w:tc>
          <w:tcPr>
            <w:tcW w:w="1134" w:type="dxa"/>
            <w:tcBorders>
              <w:top w:val="nil"/>
              <w:left w:val="nil"/>
              <w:bottom w:val="single" w:sz="4" w:space="0" w:color="auto"/>
              <w:right w:val="single" w:sz="4" w:space="0" w:color="auto"/>
            </w:tcBorders>
            <w:shd w:val="clear" w:color="auto" w:fill="auto"/>
            <w:vAlign w:val="center"/>
            <w:hideMark/>
          </w:tcPr>
          <w:p w14:paraId="71873980"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center"/>
            <w:hideMark/>
          </w:tcPr>
          <w:p w14:paraId="6BB5CD72"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CONTRACTUAL SERVICES</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INTERNATIONAL CONSULTANT</w:t>
            </w:r>
          </w:p>
        </w:tc>
        <w:tc>
          <w:tcPr>
            <w:tcW w:w="1276" w:type="dxa"/>
            <w:tcBorders>
              <w:top w:val="nil"/>
              <w:left w:val="nil"/>
              <w:bottom w:val="single" w:sz="4" w:space="0" w:color="auto"/>
              <w:right w:val="single" w:sz="4" w:space="0" w:color="auto"/>
            </w:tcBorders>
            <w:shd w:val="clear" w:color="auto" w:fill="auto"/>
            <w:vAlign w:val="center"/>
            <w:hideMark/>
          </w:tcPr>
          <w:p w14:paraId="3897889F" w14:textId="77777777" w:rsidR="00F01DA4" w:rsidRPr="001E7783" w:rsidRDefault="00F01DA4" w:rsidP="008846E0">
            <w:pPr>
              <w:spacing w:before="0" w:after="0" w:line="240" w:lineRule="auto"/>
              <w:jc w:val="right"/>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85 000</w:t>
            </w:r>
          </w:p>
        </w:tc>
      </w:tr>
      <w:tr w:rsidR="00F01DA4" w:rsidRPr="001E7783" w14:paraId="1A3202E6" w14:textId="77777777" w:rsidTr="4E80F40D">
        <w:trPr>
          <w:trHeight w:val="1691"/>
        </w:trPr>
        <w:tc>
          <w:tcPr>
            <w:tcW w:w="2837" w:type="dxa"/>
            <w:vMerge/>
            <w:vAlign w:val="center"/>
            <w:hideMark/>
          </w:tcPr>
          <w:p w14:paraId="3101F58C"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5CE5B"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b/>
                <w:bCs/>
                <w:color w:val="000000"/>
                <w:lang w:eastAsia="fr-FR"/>
              </w:rPr>
              <w:t>2.2.1 PARLIAMENTARY PLATFORM:</w:t>
            </w:r>
            <w:r w:rsidRPr="001E7783">
              <w:rPr>
                <w:rFonts w:asciiTheme="majorHAnsi" w:eastAsia="Times New Roman" w:hAnsiTheme="majorHAnsi" w:cstheme="majorHAnsi"/>
                <w:color w:val="000000"/>
                <w:lang w:eastAsia="fr-FR"/>
              </w:rPr>
              <w:t xml:space="preserve"> UNDP provides the National Assembly with a digital platform, in accordance with the principle of parliamentarians’ accountability to their fellow citizens, including Women, youth and PLDs.</w:t>
            </w:r>
          </w:p>
          <w:p w14:paraId="323A5260"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a) Develop a dashboard as a real decision support tool for the legislator.</w:t>
            </w:r>
          </w:p>
          <w:p w14:paraId="0276F423"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p>
          <w:p w14:paraId="28808C3A"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lang w:eastAsia="fr-FR"/>
              </w:rPr>
            </w:pPr>
            <w:r w:rsidRPr="001E7783">
              <w:rPr>
                <w:rFonts w:asciiTheme="majorHAnsi" w:eastAsia="Times New Roman" w:hAnsiTheme="majorHAnsi" w:cstheme="majorHAnsi"/>
                <w:color w:val="000000"/>
                <w:lang w:eastAsia="fr-FR"/>
              </w:rPr>
              <w:t xml:space="preserve">b) Develop, implement and set up the digital platform </w:t>
            </w:r>
            <w:r w:rsidRPr="001E7783">
              <w:rPr>
                <w:rFonts w:asciiTheme="majorHAnsi" w:eastAsia="Times New Roman" w:hAnsiTheme="majorHAnsi" w:cstheme="majorHAnsi"/>
                <w:i/>
                <w:iCs/>
                <w:color w:val="000000"/>
                <w:lang w:eastAsia="fr-FR"/>
              </w:rPr>
              <w:t>« Said/</w:t>
            </w:r>
            <w:proofErr w:type="spellStart"/>
            <w:r w:rsidRPr="001E7783">
              <w:rPr>
                <w:rFonts w:asciiTheme="majorHAnsi" w:eastAsia="Times New Roman" w:hAnsiTheme="majorHAnsi" w:cstheme="majorHAnsi"/>
                <w:i/>
                <w:iCs/>
                <w:color w:val="000000"/>
                <w:lang w:eastAsia="fr-FR"/>
              </w:rPr>
              <w:t>Saidati</w:t>
            </w:r>
            <w:proofErr w:type="spellEnd"/>
            <w:r w:rsidRPr="001E7783">
              <w:rPr>
                <w:rFonts w:asciiTheme="majorHAnsi" w:eastAsia="Times New Roman" w:hAnsiTheme="majorHAnsi" w:cstheme="majorHAnsi"/>
                <w:i/>
                <w:iCs/>
                <w:color w:val="000000"/>
                <w:lang w:eastAsia="fr-FR"/>
              </w:rPr>
              <w:t xml:space="preserve"> Al wakil »</w:t>
            </w:r>
            <w:r w:rsidRPr="001E7783">
              <w:rPr>
                <w:rFonts w:asciiTheme="majorHAnsi" w:eastAsia="Times New Roman" w:hAnsiTheme="majorHAnsi" w:cstheme="majorHAnsi"/>
                <w:color w:val="000000"/>
                <w:lang w:eastAsia="fr-FR"/>
              </w:rPr>
              <w:t xml:space="preserve"> to facilitate the inclusion of citizens’ needs facing COVID-19 and </w:t>
            </w:r>
            <w:r w:rsidRPr="001E7783">
              <w:rPr>
                <w:rFonts w:asciiTheme="majorHAnsi" w:eastAsia="Times New Roman" w:hAnsiTheme="majorHAnsi" w:cstheme="majorHAnsi"/>
                <w:color w:val="000000"/>
                <w:lang w:eastAsia="fr-FR"/>
              </w:rPr>
              <w:lastRenderedPageBreak/>
              <w:t>train relevant actors.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c) Setup a toll-free number to record citizens' questions according to the principle of congressman accountability on COVID-19 response actions implementation.</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lang w:eastAsia="fr-FR"/>
              </w:rPr>
              <w:t>d) Develop a referral system so gender-based and PLDs concerns are addressed in coordination with the Gender Commission.</w:t>
            </w:r>
          </w:p>
          <w:p w14:paraId="669058AC" w14:textId="77777777" w:rsidR="00F01DA4" w:rsidRPr="001E7783" w:rsidRDefault="00F01DA4" w:rsidP="008846E0">
            <w:pPr>
              <w:pStyle w:val="Paragraphedeliste"/>
              <w:spacing w:before="0" w:after="0" w:line="240" w:lineRule="auto"/>
              <w:ind w:left="360"/>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lang w:eastAsia="fr-FR"/>
              </w:rPr>
              <w:br/>
            </w:r>
            <w:r w:rsidRPr="001E7783">
              <w:rPr>
                <w:rFonts w:asciiTheme="majorHAnsi" w:eastAsia="Times New Roman" w:hAnsiTheme="majorHAnsi" w:cstheme="majorHAnsi"/>
                <w:i/>
                <w:iCs/>
                <w:u w:val="single"/>
                <w:lang w:eastAsia="fr-FR"/>
              </w:rPr>
              <w:t>Digital solution:</w:t>
            </w:r>
            <w:r w:rsidRPr="001E7783">
              <w:rPr>
                <w:rFonts w:asciiTheme="majorHAnsi" w:eastAsia="Times New Roman" w:hAnsiTheme="majorHAnsi" w:cstheme="majorHAnsi"/>
                <w:i/>
                <w:iCs/>
                <w:lang w:eastAsia="fr-FR"/>
              </w:rPr>
              <w:t xml:space="preserve"> the digital platform is a new way to strengthen territorial continuity, transparency, accountability and foster trust in the political organs. The tollfree number and call back service will guarantee that the service is accessible for all.</w:t>
            </w:r>
            <w:r w:rsidRPr="001E7783">
              <w:rPr>
                <w:rFonts w:asciiTheme="majorHAnsi" w:eastAsia="Times New Roman" w:hAnsiTheme="majorHAnsi" w:cstheme="majorHAnsi"/>
                <w:lang w:eastAsia="fr-FR"/>
              </w:rPr>
              <w:t xml:space="preserve">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4AA6B9E4"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lastRenderedPageBreak/>
              <w:t> </w:t>
            </w:r>
          </w:p>
        </w:tc>
        <w:tc>
          <w:tcPr>
            <w:tcW w:w="378" w:type="dxa"/>
            <w:tcBorders>
              <w:top w:val="nil"/>
              <w:left w:val="nil"/>
              <w:bottom w:val="single" w:sz="4" w:space="0" w:color="auto"/>
              <w:right w:val="single" w:sz="4" w:space="0" w:color="auto"/>
            </w:tcBorders>
            <w:shd w:val="clear" w:color="auto" w:fill="FFFF00"/>
            <w:noWrap/>
            <w:vAlign w:val="bottom"/>
            <w:hideMark/>
          </w:tcPr>
          <w:p w14:paraId="79363FE2"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313DBC0F"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28646823"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2EFBD4A4"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0E196DD3"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0096EDC1" w14:textId="77777777" w:rsidR="00F01DA4" w:rsidRPr="001E7783" w:rsidRDefault="00F01DA4" w:rsidP="008846E0">
            <w:pPr>
              <w:spacing w:before="0" w:after="24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92BBE22" w14:textId="77777777" w:rsidR="00F01DA4" w:rsidRPr="001E7783" w:rsidRDefault="00F01DA4" w:rsidP="008846E0">
            <w:pPr>
              <w:spacing w:before="0" w:after="24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A00F5" w14:textId="77777777" w:rsidR="00F01DA4" w:rsidRPr="001E7783" w:rsidRDefault="00F01DA4" w:rsidP="008846E0">
            <w:pPr>
              <w:spacing w:before="0" w:after="24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 xml:space="preserve">National </w:t>
            </w:r>
            <w:proofErr w:type="spellStart"/>
            <w:r w:rsidRPr="001E7783">
              <w:rPr>
                <w:rFonts w:asciiTheme="majorHAnsi" w:eastAsia="Times New Roman" w:hAnsiTheme="majorHAnsi" w:cstheme="majorHAnsi"/>
                <w:color w:val="000000"/>
                <w:lang w:val="fr-FR" w:eastAsia="fr-FR"/>
              </w:rPr>
              <w:t>Parliament</w:t>
            </w:r>
            <w:proofErr w:type="spellEnd"/>
            <w:r w:rsidRPr="001E7783">
              <w:rPr>
                <w:rFonts w:asciiTheme="majorHAnsi" w:eastAsia="Times New Roman" w:hAnsiTheme="majorHAnsi" w:cstheme="majorHAnsi"/>
                <w:color w:val="000000"/>
                <w:lang w:val="fr-FR" w:eastAsia="fr-FR"/>
              </w:rPr>
              <w:t xml:space="preserve"> </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14:paraId="0C739DCF"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A79C9C4"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CONTRACTUAL SERVICES</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IT EQUIPMENT</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WORKSHOP</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D3E4D8E" w14:textId="77777777" w:rsidR="00F01DA4" w:rsidRPr="001E7783" w:rsidRDefault="00F01DA4" w:rsidP="008846E0">
            <w:pPr>
              <w:spacing w:before="0" w:after="0" w:line="240" w:lineRule="auto"/>
              <w:jc w:val="right"/>
              <w:rPr>
                <w:rFonts w:asciiTheme="majorHAnsi" w:eastAsia="Times New Roman" w:hAnsiTheme="majorHAnsi" w:cstheme="majorHAnsi"/>
                <w:lang w:val="fr-FR" w:eastAsia="fr-FR"/>
              </w:rPr>
            </w:pPr>
            <w:r w:rsidRPr="001E7783">
              <w:rPr>
                <w:rFonts w:asciiTheme="majorHAnsi" w:eastAsia="Times New Roman" w:hAnsiTheme="majorHAnsi" w:cstheme="majorHAnsi"/>
                <w:lang w:val="fr-FR" w:eastAsia="fr-FR"/>
              </w:rPr>
              <w:t>120 000</w:t>
            </w:r>
          </w:p>
        </w:tc>
      </w:tr>
      <w:tr w:rsidR="00C12A17" w:rsidRPr="001E7783" w14:paraId="2CCE8376" w14:textId="77777777" w:rsidTr="4E80F40D">
        <w:trPr>
          <w:trHeight w:val="1691"/>
        </w:trPr>
        <w:tc>
          <w:tcPr>
            <w:tcW w:w="2837" w:type="dxa"/>
            <w:vAlign w:val="center"/>
          </w:tcPr>
          <w:p w14:paraId="04C2DE51" w14:textId="77777777" w:rsidR="00285673" w:rsidRPr="001E7783" w:rsidRDefault="00285673" w:rsidP="00285673">
            <w:pPr>
              <w:spacing w:before="0" w:after="0" w:line="240" w:lineRule="auto"/>
              <w:rPr>
                <w:rFonts w:asciiTheme="majorHAnsi" w:eastAsia="Times New Roman" w:hAnsiTheme="majorHAnsi" w:cstheme="majorHAnsi"/>
                <w:b/>
                <w:bCs/>
                <w:color w:val="4472C4"/>
                <w:lang w:val="fr-FR" w:eastAsia="fr-FR"/>
              </w:rPr>
            </w:pPr>
          </w:p>
        </w:tc>
        <w:tc>
          <w:tcPr>
            <w:tcW w:w="3443"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7FF9" w14:textId="6C67C430" w:rsidR="00285673" w:rsidRPr="001E7783" w:rsidRDefault="00285673" w:rsidP="00285673">
            <w:pPr>
              <w:spacing w:before="0" w:after="0" w:line="240" w:lineRule="auto"/>
              <w:jc w:val="both"/>
              <w:rPr>
                <w:rFonts w:asciiTheme="majorHAnsi" w:eastAsia="Times New Roman" w:hAnsiTheme="majorHAnsi" w:cstheme="majorHAnsi"/>
                <w:b/>
                <w:bCs/>
                <w:color w:val="000000"/>
                <w:lang w:eastAsia="fr-FR"/>
              </w:rPr>
            </w:pPr>
            <w:r w:rsidRPr="006A5620">
              <w:rPr>
                <w:rFonts w:ascii="Calibri Light" w:eastAsia="Times New Roman" w:hAnsi="Calibri Light" w:cs="Calibri Light"/>
                <w:b/>
                <w:bCs/>
                <w:sz w:val="18"/>
                <w:szCs w:val="18"/>
                <w:lang w:eastAsia="fr-FR"/>
              </w:rPr>
              <w:t>2.2.2 Ensure access to internet at local level:</w:t>
            </w:r>
            <w:r w:rsidRPr="00573C70">
              <w:rPr>
                <w:rFonts w:ascii="Calibri Light" w:eastAsia="Times New Roman" w:hAnsi="Calibri Light" w:cs="Calibri Light"/>
                <w:sz w:val="18"/>
                <w:szCs w:val="18"/>
                <w:lang w:eastAsia="fr-FR"/>
              </w:rPr>
              <w:t xml:space="preserve"> through local training and internet facilities, provide access to the platform to local communities using local committees as relays</w:t>
            </w:r>
          </w:p>
        </w:tc>
        <w:tc>
          <w:tcPr>
            <w:tcW w:w="378" w:type="dxa"/>
            <w:tcBorders>
              <w:top w:val="nil"/>
              <w:left w:val="nil"/>
              <w:bottom w:val="single" w:sz="4" w:space="0" w:color="auto"/>
              <w:right w:val="single" w:sz="4" w:space="0" w:color="auto"/>
            </w:tcBorders>
            <w:shd w:val="clear" w:color="auto" w:fill="FFFFFF" w:themeFill="background1"/>
            <w:noWrap/>
            <w:vAlign w:val="bottom"/>
          </w:tcPr>
          <w:p w14:paraId="60555649" w14:textId="77777777" w:rsidR="00285673" w:rsidRPr="001E7783" w:rsidRDefault="00285673" w:rsidP="00285673">
            <w:pPr>
              <w:spacing w:before="0" w:after="0" w:line="240" w:lineRule="auto"/>
              <w:rPr>
                <w:rFonts w:asciiTheme="majorHAnsi" w:eastAsia="Times New Roman" w:hAnsiTheme="majorHAnsi" w:cstheme="majorHAnsi"/>
                <w:b/>
                <w:bCs/>
                <w:color w:val="000000"/>
                <w:lang w:eastAsia="fr-FR"/>
              </w:rPr>
            </w:pPr>
          </w:p>
        </w:tc>
        <w:tc>
          <w:tcPr>
            <w:tcW w:w="378" w:type="dxa"/>
            <w:tcBorders>
              <w:top w:val="nil"/>
              <w:left w:val="nil"/>
              <w:bottom w:val="single" w:sz="4" w:space="0" w:color="auto"/>
              <w:right w:val="single" w:sz="4" w:space="0" w:color="auto"/>
            </w:tcBorders>
            <w:shd w:val="clear" w:color="auto" w:fill="FFFF00"/>
            <w:noWrap/>
            <w:vAlign w:val="bottom"/>
          </w:tcPr>
          <w:p w14:paraId="44DC1EC3" w14:textId="77777777" w:rsidR="00285673" w:rsidRPr="001E7783" w:rsidRDefault="00285673" w:rsidP="00285673">
            <w:pPr>
              <w:spacing w:before="0" w:after="0" w:line="240" w:lineRule="auto"/>
              <w:rPr>
                <w:rFonts w:asciiTheme="majorHAnsi" w:eastAsia="Times New Roman" w:hAnsiTheme="majorHAnsi" w:cstheme="majorHAnsi"/>
                <w:b/>
                <w:bCs/>
                <w:color w:val="000000"/>
                <w:lang w:eastAsia="fr-FR"/>
              </w:rPr>
            </w:pPr>
          </w:p>
        </w:tc>
        <w:tc>
          <w:tcPr>
            <w:tcW w:w="378" w:type="dxa"/>
            <w:tcBorders>
              <w:top w:val="nil"/>
              <w:left w:val="nil"/>
              <w:bottom w:val="single" w:sz="4" w:space="0" w:color="auto"/>
              <w:right w:val="single" w:sz="4" w:space="0" w:color="auto"/>
            </w:tcBorders>
            <w:shd w:val="clear" w:color="auto" w:fill="FFFF00"/>
            <w:noWrap/>
            <w:vAlign w:val="bottom"/>
          </w:tcPr>
          <w:p w14:paraId="4B94FC6D" w14:textId="77777777" w:rsidR="00285673" w:rsidRPr="001E7783" w:rsidRDefault="00285673" w:rsidP="00285673">
            <w:pPr>
              <w:spacing w:before="0" w:after="0" w:line="240" w:lineRule="auto"/>
              <w:rPr>
                <w:rFonts w:asciiTheme="majorHAnsi" w:eastAsia="Times New Roman" w:hAnsiTheme="majorHAnsi" w:cstheme="majorHAnsi"/>
                <w:b/>
                <w:bCs/>
                <w:color w:val="000000"/>
                <w:lang w:eastAsia="fr-FR"/>
              </w:rPr>
            </w:pPr>
          </w:p>
        </w:tc>
        <w:tc>
          <w:tcPr>
            <w:tcW w:w="378" w:type="dxa"/>
            <w:tcBorders>
              <w:top w:val="nil"/>
              <w:left w:val="nil"/>
              <w:bottom w:val="single" w:sz="4" w:space="0" w:color="auto"/>
              <w:right w:val="single" w:sz="4" w:space="0" w:color="auto"/>
            </w:tcBorders>
            <w:shd w:val="clear" w:color="auto" w:fill="FFFF00"/>
            <w:noWrap/>
            <w:vAlign w:val="bottom"/>
          </w:tcPr>
          <w:p w14:paraId="2DA4B66B" w14:textId="77777777" w:rsidR="00285673" w:rsidRPr="001E7783" w:rsidRDefault="00285673" w:rsidP="00285673">
            <w:pPr>
              <w:spacing w:before="0" w:after="0" w:line="240" w:lineRule="auto"/>
              <w:rPr>
                <w:rFonts w:asciiTheme="majorHAnsi" w:eastAsia="Times New Roman" w:hAnsiTheme="majorHAnsi" w:cstheme="majorHAnsi"/>
                <w:b/>
                <w:bCs/>
                <w:color w:val="000000"/>
                <w:lang w:eastAsia="fr-FR"/>
              </w:rPr>
            </w:pPr>
          </w:p>
        </w:tc>
        <w:tc>
          <w:tcPr>
            <w:tcW w:w="378" w:type="dxa"/>
            <w:tcBorders>
              <w:top w:val="nil"/>
              <w:left w:val="nil"/>
              <w:bottom w:val="single" w:sz="4" w:space="0" w:color="auto"/>
              <w:right w:val="single" w:sz="4" w:space="0" w:color="auto"/>
            </w:tcBorders>
            <w:shd w:val="clear" w:color="auto" w:fill="FFFFFF" w:themeFill="background1"/>
            <w:noWrap/>
            <w:vAlign w:val="bottom"/>
          </w:tcPr>
          <w:p w14:paraId="22F6F207" w14:textId="77777777" w:rsidR="00285673" w:rsidRPr="001E7783" w:rsidRDefault="00285673" w:rsidP="00285673">
            <w:pPr>
              <w:spacing w:before="0" w:after="0" w:line="240" w:lineRule="auto"/>
              <w:rPr>
                <w:rFonts w:asciiTheme="majorHAnsi" w:eastAsia="Times New Roman" w:hAnsiTheme="majorHAnsi" w:cstheme="majorHAnsi"/>
                <w:b/>
                <w:bCs/>
                <w:color w:val="000000"/>
                <w:lang w:eastAsia="fr-FR"/>
              </w:rPr>
            </w:pPr>
          </w:p>
        </w:tc>
        <w:tc>
          <w:tcPr>
            <w:tcW w:w="378" w:type="dxa"/>
            <w:tcBorders>
              <w:top w:val="nil"/>
              <w:left w:val="nil"/>
              <w:bottom w:val="single" w:sz="4" w:space="0" w:color="auto"/>
              <w:right w:val="single" w:sz="4" w:space="0" w:color="auto"/>
            </w:tcBorders>
            <w:shd w:val="clear" w:color="auto" w:fill="FFFFFF" w:themeFill="background1"/>
            <w:noWrap/>
            <w:vAlign w:val="bottom"/>
          </w:tcPr>
          <w:p w14:paraId="76AFB122" w14:textId="77777777" w:rsidR="00285673" w:rsidRPr="001E7783" w:rsidRDefault="00285673" w:rsidP="00285673">
            <w:pPr>
              <w:spacing w:before="0" w:after="0" w:line="240" w:lineRule="auto"/>
              <w:rPr>
                <w:rFonts w:asciiTheme="majorHAnsi" w:eastAsia="Times New Roman" w:hAnsiTheme="majorHAnsi" w:cstheme="majorHAnsi"/>
                <w:b/>
                <w:bCs/>
                <w:color w:val="000000"/>
                <w:lang w:eastAsia="fr-FR"/>
              </w:rPr>
            </w:pPr>
          </w:p>
        </w:tc>
        <w:tc>
          <w:tcPr>
            <w:tcW w:w="378" w:type="dxa"/>
            <w:tcBorders>
              <w:top w:val="single" w:sz="4" w:space="0" w:color="auto"/>
              <w:left w:val="nil"/>
              <w:bottom w:val="single" w:sz="4" w:space="0" w:color="auto"/>
              <w:right w:val="single" w:sz="4" w:space="0" w:color="auto"/>
            </w:tcBorders>
            <w:shd w:val="clear" w:color="auto" w:fill="FFFF00"/>
          </w:tcPr>
          <w:p w14:paraId="4D2B6734" w14:textId="77777777" w:rsidR="00285673" w:rsidRPr="001E7783" w:rsidRDefault="00285673" w:rsidP="00285673">
            <w:pPr>
              <w:spacing w:before="0" w:after="24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523077E" w14:textId="77777777" w:rsidR="00285673" w:rsidRPr="001E7783" w:rsidRDefault="00285673" w:rsidP="00285673">
            <w:pPr>
              <w:spacing w:before="0" w:after="24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318D4" w14:textId="63DE548E" w:rsidR="00285673" w:rsidRPr="001E7783" w:rsidRDefault="00285673" w:rsidP="00285673">
            <w:pPr>
              <w:spacing w:before="0" w:after="240" w:line="240" w:lineRule="auto"/>
              <w:rPr>
                <w:rFonts w:asciiTheme="majorHAnsi" w:eastAsia="Times New Roman" w:hAnsiTheme="majorHAnsi" w:cstheme="majorHAnsi"/>
                <w:color w:val="000000"/>
                <w:lang w:val="fr-FR" w:eastAsia="fr-FR"/>
              </w:rPr>
            </w:pPr>
            <w:r w:rsidRPr="00573C70">
              <w:rPr>
                <w:rFonts w:ascii="Calibri Light" w:eastAsia="Times New Roman" w:hAnsi="Calibri Light" w:cs="Calibri Light"/>
                <w:sz w:val="18"/>
                <w:szCs w:val="18"/>
                <w:lang w:val="fr-FR" w:eastAsia="fr-FR"/>
              </w:rPr>
              <w:t xml:space="preserve">local </w:t>
            </w:r>
            <w:proofErr w:type="spellStart"/>
            <w:r w:rsidRPr="00573C70">
              <w:rPr>
                <w:rFonts w:ascii="Calibri Light" w:eastAsia="Times New Roman" w:hAnsi="Calibri Light" w:cs="Calibri Light"/>
                <w:sz w:val="18"/>
                <w:szCs w:val="18"/>
                <w:lang w:val="fr-FR" w:eastAsia="fr-FR"/>
              </w:rPr>
              <w:t>committees</w:t>
            </w:r>
            <w:proofErr w:type="spellEnd"/>
          </w:p>
        </w:tc>
        <w:tc>
          <w:tcPr>
            <w:tcW w:w="1134" w:type="dxa"/>
            <w:tcBorders>
              <w:top w:val="nil"/>
              <w:left w:val="nil"/>
              <w:bottom w:val="single" w:sz="4" w:space="0" w:color="auto"/>
              <w:right w:val="single" w:sz="4" w:space="0" w:color="auto"/>
            </w:tcBorders>
            <w:shd w:val="clear" w:color="auto" w:fill="FFFFFF" w:themeFill="background1"/>
            <w:noWrap/>
            <w:vAlign w:val="center"/>
          </w:tcPr>
          <w:p w14:paraId="523C75B9" w14:textId="635EB3CF" w:rsidR="00285673" w:rsidRPr="001E7783" w:rsidRDefault="00285673" w:rsidP="00285673">
            <w:pPr>
              <w:spacing w:before="0" w:after="0" w:line="240" w:lineRule="auto"/>
              <w:jc w:val="center"/>
              <w:rPr>
                <w:rFonts w:asciiTheme="majorHAnsi" w:eastAsia="Times New Roman" w:hAnsiTheme="majorHAnsi" w:cstheme="majorHAnsi"/>
                <w:color w:val="000000"/>
                <w:lang w:val="fr-FR" w:eastAsia="fr-FR"/>
              </w:rPr>
            </w:pPr>
            <w:r w:rsidRPr="00573C70">
              <w:rPr>
                <w:rFonts w:ascii="Calibri Light" w:eastAsia="Times New Roman" w:hAnsi="Calibri Light" w:cs="Calibri Light"/>
                <w:sz w:val="18"/>
                <w:szCs w:val="18"/>
                <w:lang w:val="fr-FR" w:eastAsia="fr-FR"/>
              </w:rPr>
              <w:t xml:space="preserve">TRAC1 </w:t>
            </w:r>
          </w:p>
        </w:tc>
        <w:tc>
          <w:tcPr>
            <w:tcW w:w="1559" w:type="dxa"/>
            <w:tcBorders>
              <w:top w:val="nil"/>
              <w:left w:val="nil"/>
              <w:bottom w:val="single" w:sz="4" w:space="0" w:color="auto"/>
              <w:right w:val="single" w:sz="4" w:space="0" w:color="auto"/>
            </w:tcBorders>
            <w:shd w:val="clear" w:color="auto" w:fill="FFFFFF" w:themeFill="background1"/>
            <w:vAlign w:val="bottom"/>
          </w:tcPr>
          <w:p w14:paraId="747D2C05" w14:textId="4324FF70" w:rsidR="00285673" w:rsidRPr="001E7783" w:rsidRDefault="00285673" w:rsidP="00285673">
            <w:pPr>
              <w:spacing w:before="0" w:after="0" w:line="240" w:lineRule="auto"/>
              <w:rPr>
                <w:rFonts w:asciiTheme="majorHAnsi" w:eastAsia="Times New Roman" w:hAnsiTheme="majorHAnsi" w:cstheme="majorHAnsi"/>
                <w:color w:val="000000"/>
                <w:lang w:eastAsia="fr-FR"/>
              </w:rPr>
            </w:pPr>
            <w:r w:rsidRPr="00573C70">
              <w:rPr>
                <w:rFonts w:ascii="Calibri Light" w:eastAsia="Times New Roman" w:hAnsi="Calibri Light" w:cs="Calibri Light"/>
                <w:sz w:val="18"/>
                <w:szCs w:val="18"/>
                <w:lang w:val="fr-FR" w:eastAsia="fr-FR"/>
              </w:rPr>
              <w:t>IT EQUIPMENT</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WORKSHOP</w:t>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10EB8A7" w14:textId="7D685376" w:rsidR="00285673" w:rsidRPr="001E7783" w:rsidRDefault="00285673" w:rsidP="00285673">
            <w:pPr>
              <w:spacing w:before="0" w:after="0" w:line="240" w:lineRule="auto"/>
              <w:jc w:val="right"/>
              <w:rPr>
                <w:rFonts w:asciiTheme="majorHAnsi" w:eastAsia="Times New Roman" w:hAnsiTheme="majorHAnsi" w:cstheme="majorHAnsi"/>
                <w:lang w:val="fr-FR" w:eastAsia="fr-FR"/>
              </w:rPr>
            </w:pPr>
            <w:r w:rsidRPr="00573C70">
              <w:rPr>
                <w:rFonts w:ascii="Calibri Light" w:eastAsia="Times New Roman" w:hAnsi="Calibri Light" w:cs="Calibri Light"/>
                <w:sz w:val="18"/>
                <w:szCs w:val="18"/>
                <w:lang w:val="fr-FR" w:eastAsia="fr-FR"/>
              </w:rPr>
              <w:t>50 000</w:t>
            </w:r>
          </w:p>
        </w:tc>
      </w:tr>
      <w:tr w:rsidR="00DA2880" w:rsidRPr="001E7783" w14:paraId="5609880F" w14:textId="77777777" w:rsidTr="4E80F40D">
        <w:trPr>
          <w:trHeight w:val="300"/>
        </w:trPr>
        <w:tc>
          <w:tcPr>
            <w:tcW w:w="12753" w:type="dxa"/>
            <w:gridSpan w:val="1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0BA601E2" w14:textId="0A2126AF" w:rsidR="00DA2880" w:rsidRPr="001E7783" w:rsidRDefault="00DA2880" w:rsidP="00DA2880">
            <w:pPr>
              <w:spacing w:before="0" w:after="0" w:line="240" w:lineRule="auto"/>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TOTAL RESULT 2</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14:paraId="7AA2E3C9" w14:textId="34D5B954" w:rsidR="00DA2880" w:rsidRPr="001E7783" w:rsidRDefault="00DA2880" w:rsidP="00DA2880">
            <w:pPr>
              <w:spacing w:before="0" w:after="0" w:line="240" w:lineRule="auto"/>
              <w:jc w:val="right"/>
              <w:rPr>
                <w:rFonts w:asciiTheme="majorHAnsi" w:eastAsia="Times New Roman" w:hAnsiTheme="majorHAnsi" w:cstheme="majorHAnsi"/>
                <w:b/>
                <w:bCs/>
                <w:color w:val="000000"/>
                <w:lang w:val="fr-FR" w:eastAsia="fr-FR"/>
              </w:rPr>
            </w:pPr>
            <w:r>
              <w:rPr>
                <w:rFonts w:asciiTheme="majorHAnsi" w:eastAsia="Times New Roman" w:hAnsiTheme="majorHAnsi" w:cstheme="majorHAnsi"/>
                <w:b/>
                <w:bCs/>
                <w:color w:val="000000"/>
                <w:lang w:val="fr-FR" w:eastAsia="fr-FR"/>
              </w:rPr>
              <w:t>50</w:t>
            </w:r>
            <w:r w:rsidRPr="001E7783">
              <w:rPr>
                <w:rFonts w:asciiTheme="majorHAnsi" w:eastAsia="Times New Roman" w:hAnsiTheme="majorHAnsi" w:cstheme="majorHAnsi"/>
                <w:b/>
                <w:bCs/>
                <w:color w:val="000000"/>
                <w:lang w:val="fr-FR" w:eastAsia="fr-FR"/>
              </w:rPr>
              <w:t>7 000</w:t>
            </w:r>
          </w:p>
        </w:tc>
      </w:tr>
      <w:tr w:rsidR="00DA2880" w:rsidRPr="001E7783" w14:paraId="6BEA502B" w14:textId="77777777" w:rsidTr="4E80F40D">
        <w:trPr>
          <w:trHeight w:val="300"/>
        </w:trPr>
        <w:tc>
          <w:tcPr>
            <w:tcW w:w="12753" w:type="dxa"/>
            <w:gridSpan w:val="1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tcPr>
          <w:p w14:paraId="46B592F9" w14:textId="0633965F" w:rsidR="00DA2880" w:rsidRPr="001E7783" w:rsidRDefault="00DA2880" w:rsidP="00DA288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TOTAL RFF FUNDING FOR RESULT 2</w:t>
            </w:r>
          </w:p>
        </w:tc>
        <w:tc>
          <w:tcPr>
            <w:tcW w:w="1276" w:type="dxa"/>
            <w:tcBorders>
              <w:top w:val="nil"/>
              <w:left w:val="nil"/>
              <w:bottom w:val="single" w:sz="4" w:space="0" w:color="auto"/>
              <w:right w:val="single" w:sz="4" w:space="0" w:color="auto"/>
            </w:tcBorders>
            <w:shd w:val="clear" w:color="auto" w:fill="D9D9D9" w:themeFill="background1" w:themeFillShade="D9"/>
            <w:noWrap/>
            <w:vAlign w:val="bottom"/>
            <w:hideMark/>
          </w:tcPr>
          <w:p w14:paraId="3ED42709" w14:textId="041C7F99" w:rsidR="00DA2880" w:rsidRPr="001E7783" w:rsidRDefault="00DA2880" w:rsidP="00DA2880">
            <w:pPr>
              <w:spacing w:before="0" w:after="0" w:line="240" w:lineRule="auto"/>
              <w:jc w:val="right"/>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457 000</w:t>
            </w:r>
          </w:p>
        </w:tc>
      </w:tr>
      <w:tr w:rsidR="00F01DA4" w:rsidRPr="001E7783" w14:paraId="3C0E2D32" w14:textId="77777777" w:rsidTr="4E80F40D">
        <w:trPr>
          <w:trHeight w:val="300"/>
        </w:trPr>
        <w:tc>
          <w:tcPr>
            <w:tcW w:w="14029" w:type="dxa"/>
            <w:gridSpan w:val="14"/>
            <w:tcBorders>
              <w:top w:val="single" w:sz="4" w:space="0" w:color="auto"/>
              <w:left w:val="single" w:sz="4" w:space="0" w:color="auto"/>
              <w:bottom w:val="single" w:sz="4" w:space="0" w:color="auto"/>
              <w:right w:val="single" w:sz="4" w:space="0" w:color="000000" w:themeColor="text1"/>
            </w:tcBorders>
            <w:shd w:val="clear" w:color="auto" w:fill="FFFF00"/>
          </w:tcPr>
          <w:p w14:paraId="171281E7" w14:textId="77777777" w:rsidR="00F01DA4" w:rsidRPr="001E7783" w:rsidRDefault="00F01DA4" w:rsidP="008846E0">
            <w:pPr>
              <w:spacing w:before="0" w:after="0" w:line="240" w:lineRule="auto"/>
              <w:rPr>
                <w:rFonts w:asciiTheme="majorHAnsi" w:eastAsia="Times New Roman" w:hAnsiTheme="majorHAnsi" w:cstheme="majorHAnsi"/>
                <w:b/>
                <w:bCs/>
                <w:color w:val="000000"/>
                <w:lang w:eastAsia="fr-FR"/>
              </w:rPr>
            </w:pPr>
            <w:r w:rsidRPr="001E7783">
              <w:rPr>
                <w:rFonts w:asciiTheme="majorHAnsi" w:eastAsia="Times New Roman" w:hAnsiTheme="majorHAnsi" w:cstheme="majorHAnsi"/>
                <w:b/>
                <w:bCs/>
                <w:color w:val="000000"/>
                <w:lang w:eastAsia="fr-FR"/>
              </w:rPr>
              <w:t>OPERATIONAL COSTS (RFF related costs)</w:t>
            </w:r>
          </w:p>
        </w:tc>
      </w:tr>
      <w:tr w:rsidR="00F01DA4" w:rsidRPr="001E7783" w14:paraId="082C5BBD" w14:textId="77777777" w:rsidTr="4E80F40D">
        <w:trPr>
          <w:trHeight w:val="4158"/>
        </w:trPr>
        <w:tc>
          <w:tcPr>
            <w:tcW w:w="2837" w:type="dxa"/>
            <w:tcBorders>
              <w:top w:val="nil"/>
              <w:left w:val="single" w:sz="4" w:space="0" w:color="auto"/>
              <w:bottom w:val="single" w:sz="4" w:space="0" w:color="auto"/>
              <w:right w:val="single" w:sz="4" w:space="0" w:color="auto"/>
            </w:tcBorders>
            <w:shd w:val="clear" w:color="auto" w:fill="auto"/>
            <w:vAlign w:val="center"/>
            <w:hideMark/>
          </w:tcPr>
          <w:p w14:paraId="06E8AC70" w14:textId="1D3DD2B8" w:rsidR="00F01DA4" w:rsidRPr="001E7783" w:rsidRDefault="00F01DA4" w:rsidP="4E80F40D">
            <w:pPr>
              <w:spacing w:before="0" w:after="0" w:line="240" w:lineRule="auto"/>
              <w:rPr>
                <w:rFonts w:asciiTheme="majorHAnsi" w:eastAsia="Times New Roman" w:hAnsiTheme="majorHAnsi" w:cstheme="majorBidi"/>
                <w:b/>
                <w:bCs/>
                <w:color w:val="4472C4"/>
                <w:lang w:eastAsia="fr-FR"/>
              </w:rPr>
            </w:pPr>
            <w:r w:rsidRPr="4E80F40D">
              <w:rPr>
                <w:rFonts w:asciiTheme="majorHAnsi" w:eastAsia="Times New Roman" w:hAnsiTheme="majorHAnsi" w:cstheme="majorBidi"/>
                <w:b/>
                <w:bCs/>
                <w:color w:val="4471C4"/>
                <w:lang w:eastAsia="fr-FR"/>
              </w:rPr>
              <w:lastRenderedPageBreak/>
              <w:t>MONITORING AND EVALUATION – COMMUNICATI</w:t>
            </w:r>
            <w:r w:rsidR="01B28ED9" w:rsidRPr="4E80F40D">
              <w:rPr>
                <w:rFonts w:asciiTheme="majorHAnsi" w:eastAsia="Times New Roman" w:hAnsiTheme="majorHAnsi" w:cstheme="majorBidi"/>
                <w:b/>
                <w:bCs/>
                <w:color w:val="4471C4"/>
                <w:lang w:eastAsia="fr-FR"/>
              </w:rPr>
              <w:t>ION</w:t>
            </w:r>
            <w:r w:rsidRPr="4E80F40D">
              <w:rPr>
                <w:rFonts w:asciiTheme="majorHAnsi" w:eastAsia="Times New Roman" w:hAnsiTheme="majorHAnsi" w:cstheme="majorBidi"/>
                <w:b/>
                <w:bCs/>
                <w:color w:val="4471C4"/>
                <w:lang w:eastAsia="fr-FR"/>
              </w:rPr>
              <w:t>(approx. 5%)</w:t>
            </w:r>
          </w:p>
        </w:tc>
        <w:tc>
          <w:tcPr>
            <w:tcW w:w="3443" w:type="dxa"/>
            <w:tcBorders>
              <w:top w:val="nil"/>
              <w:left w:val="nil"/>
              <w:bottom w:val="single" w:sz="4" w:space="0" w:color="auto"/>
              <w:right w:val="single" w:sz="4" w:space="0" w:color="auto"/>
            </w:tcBorders>
            <w:shd w:val="clear" w:color="auto" w:fill="auto"/>
            <w:vAlign w:val="center"/>
            <w:hideMark/>
          </w:tcPr>
          <w:p w14:paraId="272BECED"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The participatory-based methodology will include numerous consultations using online surveys as much as possible to verify the impact of the activity on the identified beneficiaries. It will be completed by:</w:t>
            </w:r>
          </w:p>
          <w:p w14:paraId="5B2D0854"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 Field visits</w:t>
            </w:r>
          </w:p>
          <w:p w14:paraId="69A55C40"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 Interviews and consultations</w:t>
            </w:r>
          </w:p>
          <w:p w14:paraId="07D0E602"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 Discussions with partners and analysis of reports</w:t>
            </w:r>
          </w:p>
          <w:p w14:paraId="74149DA2" w14:textId="77777777" w:rsidR="00F01DA4" w:rsidRPr="001E7783" w:rsidRDefault="00F01DA4" w:rsidP="008846E0">
            <w:pPr>
              <w:spacing w:before="0" w:after="0" w:line="240" w:lineRule="auto"/>
              <w:jc w:val="both"/>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br/>
              <w:t>- The communications strategy will include awareness-raising activities (including a specific strategy on how to guarantee the participation of women in the different programmes) and communication on the project:</w:t>
            </w:r>
            <w:r w:rsidRPr="001E7783">
              <w:rPr>
                <w:rFonts w:asciiTheme="majorHAnsi" w:eastAsia="Times New Roman" w:hAnsiTheme="majorHAnsi" w:cstheme="majorHAnsi"/>
                <w:color w:val="000000"/>
                <w:lang w:eastAsia="fr-FR"/>
              </w:rPr>
              <w:br/>
              <w:t>Publication of results and official communication</w:t>
            </w:r>
            <w:r w:rsidRPr="001E7783">
              <w:rPr>
                <w:rFonts w:asciiTheme="majorHAnsi" w:eastAsia="Times New Roman" w:hAnsiTheme="majorHAnsi" w:cstheme="majorHAnsi"/>
                <w:color w:val="000000"/>
                <w:lang w:eastAsia="fr-FR"/>
              </w:rPr>
              <w:br/>
              <w:t xml:space="preserve">1 video on the results of the </w:t>
            </w:r>
            <w:proofErr w:type="spellStart"/>
            <w:r w:rsidRPr="001E7783">
              <w:rPr>
                <w:rFonts w:asciiTheme="majorHAnsi" w:eastAsia="Times New Roman" w:hAnsiTheme="majorHAnsi" w:cstheme="majorHAnsi"/>
                <w:color w:val="000000"/>
                <w:lang w:eastAsia="fr-FR"/>
              </w:rPr>
              <w:t>programme</w:t>
            </w:r>
            <w:proofErr w:type="spellEnd"/>
            <w:r w:rsidRPr="001E7783">
              <w:rPr>
                <w:rFonts w:asciiTheme="majorHAnsi" w:eastAsia="Times New Roman" w:hAnsiTheme="majorHAnsi" w:cstheme="majorHAnsi"/>
                <w:color w:val="000000"/>
                <w:lang w:eastAsia="fr-FR"/>
              </w:rPr>
              <w:t xml:space="preserve"> and capsules of beneficiaries and role models (especially women, youth and PLDs). </w:t>
            </w:r>
            <w:r w:rsidRPr="001E7783">
              <w:rPr>
                <w:rFonts w:asciiTheme="majorHAnsi" w:eastAsia="Times New Roman" w:hAnsiTheme="majorHAnsi" w:cstheme="majorHAnsi"/>
                <w:color w:val="000000"/>
                <w:lang w:eastAsia="fr-FR"/>
              </w:rPr>
              <w:br/>
            </w:r>
            <w:r w:rsidRPr="001E7783">
              <w:rPr>
                <w:rFonts w:asciiTheme="majorHAnsi" w:eastAsia="Times New Roman" w:hAnsiTheme="majorHAnsi" w:cstheme="majorHAnsi"/>
                <w:color w:val="000000"/>
                <w:lang w:eastAsia="fr-FR"/>
              </w:rPr>
              <w:br/>
              <w:t>International expertise on Communication</w:t>
            </w:r>
            <w:r w:rsidRPr="001E7783">
              <w:rPr>
                <w:rFonts w:asciiTheme="majorHAnsi" w:eastAsia="Times New Roman" w:hAnsiTheme="majorHAnsi" w:cstheme="majorHAnsi"/>
                <w:color w:val="000000"/>
                <w:lang w:eastAsia="fr-FR"/>
              </w:rPr>
              <w:br/>
              <w:t xml:space="preserve">M&amp;E Officer </w:t>
            </w:r>
          </w:p>
        </w:tc>
        <w:tc>
          <w:tcPr>
            <w:tcW w:w="378" w:type="dxa"/>
            <w:tcBorders>
              <w:top w:val="nil"/>
              <w:left w:val="nil"/>
              <w:bottom w:val="single" w:sz="4" w:space="0" w:color="auto"/>
              <w:right w:val="single" w:sz="4" w:space="0" w:color="auto"/>
            </w:tcBorders>
            <w:shd w:val="clear" w:color="auto" w:fill="auto"/>
            <w:noWrap/>
            <w:vAlign w:val="bottom"/>
            <w:hideMark/>
          </w:tcPr>
          <w:p w14:paraId="55F057EC"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auto"/>
            <w:noWrap/>
            <w:vAlign w:val="bottom"/>
            <w:hideMark/>
          </w:tcPr>
          <w:p w14:paraId="0069CD2F"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75F12C62"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4040A12A"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0A73B05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1340922F"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2F34DEB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1A51749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38C38"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70A60"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hideMark/>
          </w:tcPr>
          <w:p w14:paraId="2135CA09"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TRAVEL</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CONTRACTUAL SERVICES</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SERVICE CONTRACT</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INTERNATIONAL CONSULTANT</w:t>
            </w:r>
          </w:p>
        </w:tc>
        <w:tc>
          <w:tcPr>
            <w:tcW w:w="1276" w:type="dxa"/>
            <w:tcBorders>
              <w:top w:val="nil"/>
              <w:left w:val="nil"/>
              <w:bottom w:val="single" w:sz="4" w:space="0" w:color="auto"/>
              <w:right w:val="single" w:sz="4" w:space="0" w:color="auto"/>
            </w:tcBorders>
            <w:shd w:val="clear" w:color="auto" w:fill="auto"/>
            <w:noWrap/>
            <w:vAlign w:val="bottom"/>
            <w:hideMark/>
          </w:tcPr>
          <w:p w14:paraId="279487D9" w14:textId="6E615AF8" w:rsidR="00F01DA4" w:rsidRPr="001E7783" w:rsidRDefault="3792DD54"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val="fr-FR" w:eastAsia="fr-FR"/>
              </w:rPr>
              <w:t>6</w:t>
            </w:r>
            <w:r w:rsidR="18287F15" w:rsidRPr="4E80F40D">
              <w:rPr>
                <w:rFonts w:asciiTheme="majorHAnsi" w:eastAsia="Times New Roman" w:hAnsiTheme="majorHAnsi" w:cstheme="majorBidi"/>
                <w:color w:val="000000" w:themeColor="text1"/>
                <w:lang w:val="fr-FR" w:eastAsia="fr-FR"/>
              </w:rPr>
              <w:t>2</w:t>
            </w:r>
            <w:r w:rsidR="00F01DA4" w:rsidRPr="4E80F40D">
              <w:rPr>
                <w:rFonts w:asciiTheme="majorHAnsi" w:eastAsia="Times New Roman" w:hAnsiTheme="majorHAnsi" w:cstheme="majorBidi"/>
                <w:color w:val="000000" w:themeColor="text1"/>
                <w:lang w:val="fr-FR" w:eastAsia="fr-FR"/>
              </w:rPr>
              <w:t xml:space="preserve"> </w:t>
            </w:r>
            <w:r w:rsidR="2C8D11D6" w:rsidRPr="4E80F40D">
              <w:rPr>
                <w:rFonts w:asciiTheme="majorHAnsi" w:eastAsia="Times New Roman" w:hAnsiTheme="majorHAnsi" w:cstheme="majorBidi"/>
                <w:color w:val="000000" w:themeColor="text1"/>
                <w:lang w:val="fr-FR" w:eastAsia="fr-FR"/>
              </w:rPr>
              <w:t>000</w:t>
            </w:r>
          </w:p>
        </w:tc>
      </w:tr>
      <w:tr w:rsidR="00F01DA4" w:rsidRPr="001E7783" w14:paraId="6FA68A25" w14:textId="77777777" w:rsidTr="4E80F40D">
        <w:trPr>
          <w:trHeight w:val="1800"/>
        </w:trPr>
        <w:tc>
          <w:tcPr>
            <w:tcW w:w="2837" w:type="dxa"/>
            <w:tcBorders>
              <w:top w:val="nil"/>
              <w:left w:val="single" w:sz="4" w:space="0" w:color="auto"/>
              <w:bottom w:val="single" w:sz="4" w:space="0" w:color="auto"/>
              <w:right w:val="single" w:sz="4" w:space="0" w:color="auto"/>
            </w:tcBorders>
            <w:shd w:val="clear" w:color="auto" w:fill="auto"/>
            <w:noWrap/>
            <w:vAlign w:val="center"/>
            <w:hideMark/>
          </w:tcPr>
          <w:p w14:paraId="28C81536" w14:textId="77777777" w:rsidR="00F01DA4" w:rsidRPr="001E7783" w:rsidRDefault="00F01DA4" w:rsidP="008846E0">
            <w:pPr>
              <w:spacing w:before="0" w:after="0" w:line="240" w:lineRule="auto"/>
              <w:rPr>
                <w:rFonts w:asciiTheme="majorHAnsi" w:eastAsia="Times New Roman" w:hAnsiTheme="majorHAnsi" w:cstheme="majorHAnsi"/>
                <w:b/>
                <w:bCs/>
                <w:color w:val="4472C4"/>
                <w:lang w:val="fr-FR" w:eastAsia="fr-FR"/>
              </w:rPr>
            </w:pPr>
            <w:r w:rsidRPr="001E7783">
              <w:rPr>
                <w:rFonts w:asciiTheme="majorHAnsi" w:eastAsia="Times New Roman" w:hAnsiTheme="majorHAnsi" w:cstheme="majorHAnsi"/>
                <w:b/>
                <w:bCs/>
                <w:color w:val="4472C4"/>
                <w:lang w:val="fr-FR" w:eastAsia="fr-FR"/>
              </w:rPr>
              <w:t xml:space="preserve">STAFFING </w:t>
            </w:r>
          </w:p>
        </w:tc>
        <w:tc>
          <w:tcPr>
            <w:tcW w:w="3443" w:type="dxa"/>
            <w:tcBorders>
              <w:top w:val="nil"/>
              <w:left w:val="nil"/>
              <w:bottom w:val="single" w:sz="4" w:space="0" w:color="auto"/>
              <w:right w:val="single" w:sz="4" w:space="0" w:color="auto"/>
            </w:tcBorders>
            <w:shd w:val="clear" w:color="auto" w:fill="auto"/>
            <w:vAlign w:val="center"/>
            <w:hideMark/>
          </w:tcPr>
          <w:p w14:paraId="1EE29142" w14:textId="77777777" w:rsidR="00F01DA4" w:rsidRPr="001E7783" w:rsidRDefault="00F01DA4" w:rsidP="008846E0">
            <w:pPr>
              <w:spacing w:before="0" w:after="0" w:line="240" w:lineRule="auto"/>
              <w:rPr>
                <w:rFonts w:asciiTheme="majorHAnsi" w:eastAsia="Times New Roman" w:hAnsiTheme="majorHAnsi" w:cstheme="majorHAnsi"/>
                <w:lang w:eastAsia="fr-FR"/>
              </w:rPr>
            </w:pPr>
            <w:r w:rsidRPr="001E7783">
              <w:rPr>
                <w:rFonts w:asciiTheme="majorHAnsi" w:eastAsia="Times New Roman" w:hAnsiTheme="majorHAnsi" w:cstheme="majorHAnsi"/>
                <w:lang w:eastAsia="fr-FR"/>
              </w:rPr>
              <w:t xml:space="preserve">recruitment of an IUNV (18 </w:t>
            </w:r>
            <w:proofErr w:type="spellStart"/>
            <w:r w:rsidRPr="001E7783">
              <w:rPr>
                <w:rFonts w:asciiTheme="majorHAnsi" w:eastAsia="Times New Roman" w:hAnsiTheme="majorHAnsi" w:cstheme="majorHAnsi"/>
                <w:lang w:eastAsia="fr-FR"/>
              </w:rPr>
              <w:t>mois</w:t>
            </w:r>
            <w:proofErr w:type="spellEnd"/>
            <w:r w:rsidRPr="001E7783">
              <w:rPr>
                <w:rFonts w:asciiTheme="majorHAnsi" w:eastAsia="Times New Roman" w:hAnsiTheme="majorHAnsi" w:cstheme="majorHAnsi"/>
                <w:lang w:eastAsia="fr-FR"/>
              </w:rPr>
              <w:t>)</w:t>
            </w:r>
            <w:r w:rsidRPr="001E7783">
              <w:rPr>
                <w:rFonts w:asciiTheme="majorHAnsi" w:eastAsia="Times New Roman" w:hAnsiTheme="majorHAnsi" w:cstheme="majorHAnsi"/>
                <w:lang w:eastAsia="fr-FR"/>
              </w:rPr>
              <w:br/>
              <w:t xml:space="preserve">National UNV (18 </w:t>
            </w:r>
            <w:proofErr w:type="spellStart"/>
            <w:r w:rsidRPr="001E7783">
              <w:rPr>
                <w:rFonts w:asciiTheme="majorHAnsi" w:eastAsia="Times New Roman" w:hAnsiTheme="majorHAnsi" w:cstheme="majorHAnsi"/>
                <w:lang w:eastAsia="fr-FR"/>
              </w:rPr>
              <w:t>mois</w:t>
            </w:r>
            <w:proofErr w:type="spellEnd"/>
            <w:r w:rsidRPr="001E7783">
              <w:rPr>
                <w:rFonts w:asciiTheme="majorHAnsi" w:eastAsia="Times New Roman" w:hAnsiTheme="majorHAnsi" w:cstheme="majorHAnsi"/>
                <w:lang w:eastAsia="fr-FR"/>
              </w:rPr>
              <w:t>)</w:t>
            </w:r>
            <w:r w:rsidRPr="001E7783">
              <w:rPr>
                <w:rFonts w:asciiTheme="majorHAnsi" w:eastAsia="Times New Roman" w:hAnsiTheme="majorHAnsi" w:cstheme="majorHAnsi"/>
                <w:lang w:eastAsia="fr-FR"/>
              </w:rPr>
              <w:br/>
            </w:r>
            <w:r w:rsidRPr="001E7783">
              <w:rPr>
                <w:rFonts w:asciiTheme="majorHAnsi" w:eastAsia="Times New Roman" w:hAnsiTheme="majorHAnsi" w:cstheme="majorHAnsi"/>
                <w:lang w:eastAsia="fr-FR"/>
              </w:rPr>
              <w:br/>
              <w:t xml:space="preserve">additional international and national expertise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74EB663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05BE4D7E"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70AF7CB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17505D30"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0113B2B6"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nil"/>
              <w:left w:val="nil"/>
              <w:bottom w:val="single" w:sz="4" w:space="0" w:color="auto"/>
              <w:right w:val="single" w:sz="4" w:space="0" w:color="auto"/>
            </w:tcBorders>
            <w:shd w:val="clear" w:color="auto" w:fill="FFFF00"/>
            <w:noWrap/>
            <w:vAlign w:val="bottom"/>
            <w:hideMark/>
          </w:tcPr>
          <w:p w14:paraId="6BBBB367"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r w:rsidRPr="001E7783">
              <w:rPr>
                <w:rFonts w:asciiTheme="majorHAnsi" w:eastAsia="Times New Roman" w:hAnsiTheme="majorHAnsi" w:cstheme="majorHAnsi"/>
                <w:color w:val="000000"/>
                <w:lang w:eastAsia="fr-FR"/>
              </w:rPr>
              <w:t> </w:t>
            </w:r>
          </w:p>
        </w:tc>
        <w:tc>
          <w:tcPr>
            <w:tcW w:w="378" w:type="dxa"/>
            <w:tcBorders>
              <w:top w:val="single" w:sz="4" w:space="0" w:color="auto"/>
              <w:left w:val="nil"/>
              <w:bottom w:val="single" w:sz="4" w:space="0" w:color="auto"/>
              <w:right w:val="single" w:sz="4" w:space="0" w:color="auto"/>
            </w:tcBorders>
            <w:shd w:val="clear" w:color="auto" w:fill="FFFF00"/>
          </w:tcPr>
          <w:p w14:paraId="1ADE549B"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5E6089C3" w14:textId="77777777" w:rsidR="00F01DA4" w:rsidRPr="001E7783" w:rsidRDefault="00F01DA4" w:rsidP="008846E0">
            <w:pPr>
              <w:spacing w:before="0" w:after="0" w:line="240" w:lineRule="auto"/>
              <w:rPr>
                <w:rFonts w:asciiTheme="majorHAnsi" w:eastAsia="Times New Roman" w:hAnsiTheme="majorHAnsi" w:cstheme="majorHAnsi"/>
                <w:color w:val="000000"/>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1D44F"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UNDP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5B4" w14:textId="77777777" w:rsidR="00F01DA4" w:rsidRPr="001E7783" w:rsidRDefault="00F01DA4" w:rsidP="008846E0">
            <w:pPr>
              <w:spacing w:before="0" w:after="0" w:line="240" w:lineRule="auto"/>
              <w:jc w:val="center"/>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RFF</w:t>
            </w:r>
          </w:p>
        </w:tc>
        <w:tc>
          <w:tcPr>
            <w:tcW w:w="1559" w:type="dxa"/>
            <w:tcBorders>
              <w:top w:val="nil"/>
              <w:left w:val="nil"/>
              <w:bottom w:val="single" w:sz="4" w:space="0" w:color="auto"/>
              <w:right w:val="single" w:sz="4" w:space="0" w:color="auto"/>
            </w:tcBorders>
            <w:shd w:val="clear" w:color="auto" w:fill="auto"/>
            <w:vAlign w:val="bottom"/>
            <w:hideMark/>
          </w:tcPr>
          <w:p w14:paraId="5B03BD69" w14:textId="77777777" w:rsidR="00F01DA4" w:rsidRPr="001E7783" w:rsidRDefault="00F01DA4" w:rsidP="008846E0">
            <w:pPr>
              <w:spacing w:before="0" w:after="0" w:line="240" w:lineRule="auto"/>
              <w:rPr>
                <w:rFonts w:asciiTheme="majorHAnsi" w:eastAsia="Times New Roman" w:hAnsiTheme="majorHAnsi" w:cstheme="majorHAnsi"/>
                <w:color w:val="000000"/>
                <w:lang w:val="fr-FR" w:eastAsia="fr-FR"/>
              </w:rPr>
            </w:pPr>
            <w:r w:rsidRPr="001E7783">
              <w:rPr>
                <w:rFonts w:asciiTheme="majorHAnsi" w:eastAsia="Times New Roman" w:hAnsiTheme="majorHAnsi" w:cstheme="majorHAnsi"/>
                <w:color w:val="000000"/>
                <w:lang w:val="fr-FR" w:eastAsia="fr-FR"/>
              </w:rPr>
              <w:t>IUNV</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NUNV</w:t>
            </w:r>
            <w:r w:rsidRPr="001E7783">
              <w:rPr>
                <w:rFonts w:asciiTheme="majorHAnsi" w:eastAsia="Times New Roman" w:hAnsiTheme="majorHAnsi" w:cstheme="majorHAnsi"/>
                <w:color w:val="000000"/>
                <w:lang w:val="fr-FR" w:eastAsia="fr-FR"/>
              </w:rPr>
              <w:br/>
            </w:r>
            <w:r w:rsidRPr="001E7783">
              <w:rPr>
                <w:rFonts w:asciiTheme="majorHAnsi" w:eastAsia="Times New Roman" w:hAnsiTheme="majorHAnsi" w:cstheme="majorHAnsi"/>
                <w:color w:val="000000"/>
                <w:lang w:val="fr-FR" w:eastAsia="fr-FR"/>
              </w:rPr>
              <w:br/>
              <w:t>INTERNATIONAL CONSULTANT</w:t>
            </w:r>
          </w:p>
        </w:tc>
        <w:tc>
          <w:tcPr>
            <w:tcW w:w="1276" w:type="dxa"/>
            <w:tcBorders>
              <w:top w:val="nil"/>
              <w:left w:val="nil"/>
              <w:bottom w:val="single" w:sz="4" w:space="0" w:color="auto"/>
              <w:right w:val="single" w:sz="4" w:space="0" w:color="auto"/>
            </w:tcBorders>
            <w:shd w:val="clear" w:color="auto" w:fill="auto"/>
            <w:noWrap/>
            <w:vAlign w:val="bottom"/>
            <w:hideMark/>
          </w:tcPr>
          <w:p w14:paraId="398648E0" w14:textId="754AA2B2" w:rsidR="00F01DA4" w:rsidRPr="001E7783" w:rsidRDefault="00F01DA4" w:rsidP="4E80F40D">
            <w:pPr>
              <w:spacing w:before="0" w:after="0" w:line="240" w:lineRule="auto"/>
              <w:jc w:val="right"/>
              <w:rPr>
                <w:rFonts w:asciiTheme="majorHAnsi" w:eastAsia="Times New Roman" w:hAnsiTheme="majorHAnsi" w:cstheme="majorBidi"/>
                <w:color w:val="000000"/>
                <w:lang w:val="fr-FR" w:eastAsia="fr-FR"/>
              </w:rPr>
            </w:pPr>
            <w:r w:rsidRPr="4E80F40D">
              <w:rPr>
                <w:rFonts w:asciiTheme="majorHAnsi" w:eastAsia="Times New Roman" w:hAnsiTheme="majorHAnsi" w:cstheme="majorBidi"/>
                <w:color w:val="000000" w:themeColor="text1"/>
                <w:lang w:val="fr-FR" w:eastAsia="fr-FR"/>
              </w:rPr>
              <w:t>1</w:t>
            </w:r>
            <w:r w:rsidR="174B1563" w:rsidRPr="4E80F40D">
              <w:rPr>
                <w:rFonts w:asciiTheme="majorHAnsi" w:eastAsia="Times New Roman" w:hAnsiTheme="majorHAnsi" w:cstheme="majorBidi"/>
                <w:color w:val="000000" w:themeColor="text1"/>
                <w:lang w:val="fr-FR" w:eastAsia="fr-FR"/>
              </w:rPr>
              <w:t>2</w:t>
            </w:r>
            <w:r w:rsidRPr="4E80F40D">
              <w:rPr>
                <w:rFonts w:asciiTheme="majorHAnsi" w:eastAsia="Times New Roman" w:hAnsiTheme="majorHAnsi" w:cstheme="majorBidi"/>
                <w:color w:val="000000" w:themeColor="text1"/>
                <w:lang w:val="fr-FR" w:eastAsia="fr-FR"/>
              </w:rPr>
              <w:t>5 000</w:t>
            </w:r>
          </w:p>
        </w:tc>
      </w:tr>
      <w:tr w:rsidR="4E80F40D" w14:paraId="6712594D" w14:textId="77777777" w:rsidTr="4E80F40D">
        <w:trPr>
          <w:trHeight w:val="1800"/>
        </w:trPr>
        <w:tc>
          <w:tcPr>
            <w:tcW w:w="2837" w:type="dxa"/>
            <w:tcBorders>
              <w:top w:val="nil"/>
              <w:left w:val="single" w:sz="4" w:space="0" w:color="auto"/>
              <w:bottom w:val="single" w:sz="4" w:space="0" w:color="auto"/>
              <w:right w:val="single" w:sz="4" w:space="0" w:color="auto"/>
            </w:tcBorders>
            <w:shd w:val="clear" w:color="auto" w:fill="auto"/>
            <w:noWrap/>
            <w:vAlign w:val="center"/>
            <w:hideMark/>
          </w:tcPr>
          <w:p w14:paraId="79555F80" w14:textId="2335ECED" w:rsidR="33DB067F" w:rsidRDefault="33DB067F" w:rsidP="4E80F40D">
            <w:pPr>
              <w:spacing w:line="240" w:lineRule="auto"/>
              <w:rPr>
                <w:rFonts w:asciiTheme="majorHAnsi" w:eastAsia="Times New Roman" w:hAnsiTheme="majorHAnsi" w:cstheme="majorBidi"/>
                <w:b/>
                <w:bCs/>
                <w:color w:val="4472C4" w:themeColor="accent1"/>
                <w:lang w:val="fr-FR" w:eastAsia="fr-FR"/>
              </w:rPr>
            </w:pPr>
            <w:r w:rsidRPr="4E80F40D">
              <w:rPr>
                <w:rFonts w:asciiTheme="majorHAnsi" w:eastAsia="Times New Roman" w:hAnsiTheme="majorHAnsi" w:cstheme="majorBidi"/>
                <w:b/>
                <w:bCs/>
                <w:color w:val="4472C4" w:themeColor="accent1"/>
                <w:lang w:val="fr-FR" w:eastAsia="fr-FR"/>
              </w:rPr>
              <w:lastRenderedPageBreak/>
              <w:t xml:space="preserve">Total </w:t>
            </w:r>
            <w:proofErr w:type="spellStart"/>
            <w:r w:rsidR="4CCBFE35" w:rsidRPr="4E80F40D">
              <w:rPr>
                <w:rFonts w:asciiTheme="majorHAnsi" w:eastAsia="Times New Roman" w:hAnsiTheme="majorHAnsi" w:cstheme="majorBidi"/>
                <w:b/>
                <w:bCs/>
                <w:color w:val="4472C4" w:themeColor="accent1"/>
                <w:lang w:val="fr-FR" w:eastAsia="fr-FR"/>
              </w:rPr>
              <w:t>Opérationnal</w:t>
            </w:r>
            <w:proofErr w:type="spellEnd"/>
            <w:r w:rsidR="4CCBFE35" w:rsidRPr="4E80F40D">
              <w:rPr>
                <w:rFonts w:asciiTheme="majorHAnsi" w:eastAsia="Times New Roman" w:hAnsiTheme="majorHAnsi" w:cstheme="majorBidi"/>
                <w:b/>
                <w:bCs/>
                <w:color w:val="4472C4" w:themeColor="accent1"/>
                <w:lang w:val="fr-FR" w:eastAsia="fr-FR"/>
              </w:rPr>
              <w:t xml:space="preserve"> </w:t>
            </w:r>
            <w:proofErr w:type="spellStart"/>
            <w:r w:rsidR="4CCBFE35" w:rsidRPr="4E80F40D">
              <w:rPr>
                <w:rFonts w:asciiTheme="majorHAnsi" w:eastAsia="Times New Roman" w:hAnsiTheme="majorHAnsi" w:cstheme="majorBidi"/>
                <w:b/>
                <w:bCs/>
                <w:color w:val="4472C4" w:themeColor="accent1"/>
                <w:lang w:val="fr-FR" w:eastAsia="fr-FR"/>
              </w:rPr>
              <w:t>cost</w:t>
            </w:r>
            <w:proofErr w:type="spellEnd"/>
          </w:p>
        </w:tc>
        <w:tc>
          <w:tcPr>
            <w:tcW w:w="3443" w:type="dxa"/>
            <w:tcBorders>
              <w:top w:val="nil"/>
              <w:left w:val="nil"/>
              <w:bottom w:val="single" w:sz="4" w:space="0" w:color="auto"/>
              <w:right w:val="single" w:sz="4" w:space="0" w:color="auto"/>
            </w:tcBorders>
            <w:shd w:val="clear" w:color="auto" w:fill="auto"/>
            <w:vAlign w:val="center"/>
            <w:hideMark/>
          </w:tcPr>
          <w:p w14:paraId="26840862" w14:textId="7E695AE4" w:rsidR="4E80F40D" w:rsidRDefault="4E80F40D" w:rsidP="4E80F40D">
            <w:pPr>
              <w:spacing w:line="240" w:lineRule="auto"/>
              <w:rPr>
                <w:rFonts w:asciiTheme="majorHAnsi" w:eastAsia="Times New Roman" w:hAnsiTheme="majorHAnsi" w:cstheme="majorBidi"/>
                <w:lang w:eastAsia="fr-FR"/>
              </w:rPr>
            </w:pP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2B1DBF22" w14:textId="1D5681CF" w:rsidR="4E80F40D" w:rsidRDefault="4E80F40D" w:rsidP="4E80F40D">
            <w:pPr>
              <w:spacing w:line="240" w:lineRule="auto"/>
              <w:rPr>
                <w:rFonts w:asciiTheme="majorHAnsi" w:eastAsia="Times New Roman" w:hAnsiTheme="majorHAnsi" w:cstheme="majorBidi"/>
                <w:color w:val="000000" w:themeColor="text1"/>
                <w:lang w:eastAsia="fr-FR"/>
              </w:rPr>
            </w:pPr>
          </w:p>
        </w:tc>
        <w:tc>
          <w:tcPr>
            <w:tcW w:w="378" w:type="dxa"/>
            <w:tcBorders>
              <w:top w:val="nil"/>
              <w:left w:val="nil"/>
              <w:bottom w:val="single" w:sz="4" w:space="0" w:color="auto"/>
              <w:right w:val="single" w:sz="4" w:space="0" w:color="auto"/>
            </w:tcBorders>
            <w:shd w:val="clear" w:color="auto" w:fill="FFFFFF" w:themeFill="background1"/>
            <w:noWrap/>
            <w:vAlign w:val="bottom"/>
            <w:hideMark/>
          </w:tcPr>
          <w:p w14:paraId="6CF2C1D9" w14:textId="289B6EAD" w:rsidR="4E80F40D" w:rsidRDefault="4E80F40D" w:rsidP="4E80F40D">
            <w:pPr>
              <w:spacing w:line="240" w:lineRule="auto"/>
              <w:rPr>
                <w:rFonts w:asciiTheme="majorHAnsi" w:eastAsia="Times New Roman" w:hAnsiTheme="majorHAnsi" w:cstheme="majorBidi"/>
                <w:color w:val="000000" w:themeColor="text1"/>
                <w:lang w:eastAsia="fr-FR"/>
              </w:rPr>
            </w:pPr>
          </w:p>
        </w:tc>
        <w:tc>
          <w:tcPr>
            <w:tcW w:w="378" w:type="dxa"/>
            <w:tcBorders>
              <w:top w:val="nil"/>
              <w:left w:val="nil"/>
              <w:bottom w:val="single" w:sz="4" w:space="0" w:color="auto"/>
              <w:right w:val="single" w:sz="4" w:space="0" w:color="auto"/>
            </w:tcBorders>
            <w:shd w:val="clear" w:color="auto" w:fill="FFFF00"/>
            <w:noWrap/>
            <w:vAlign w:val="bottom"/>
            <w:hideMark/>
          </w:tcPr>
          <w:p w14:paraId="5BE2BB9E" w14:textId="2B4583F4" w:rsidR="4E80F40D" w:rsidRDefault="4E80F40D" w:rsidP="4E80F40D">
            <w:pPr>
              <w:spacing w:line="240" w:lineRule="auto"/>
              <w:rPr>
                <w:rFonts w:asciiTheme="majorHAnsi" w:eastAsia="Times New Roman" w:hAnsiTheme="majorHAnsi" w:cstheme="majorBidi"/>
                <w:color w:val="000000" w:themeColor="text1"/>
                <w:lang w:eastAsia="fr-FR"/>
              </w:rPr>
            </w:pPr>
          </w:p>
        </w:tc>
        <w:tc>
          <w:tcPr>
            <w:tcW w:w="378" w:type="dxa"/>
            <w:tcBorders>
              <w:top w:val="nil"/>
              <w:left w:val="nil"/>
              <w:bottom w:val="single" w:sz="4" w:space="0" w:color="auto"/>
              <w:right w:val="single" w:sz="4" w:space="0" w:color="auto"/>
            </w:tcBorders>
            <w:shd w:val="clear" w:color="auto" w:fill="FFFF00"/>
            <w:noWrap/>
            <w:vAlign w:val="bottom"/>
            <w:hideMark/>
          </w:tcPr>
          <w:p w14:paraId="19040F7E" w14:textId="621BC45D" w:rsidR="4E80F40D" w:rsidRDefault="4E80F40D" w:rsidP="4E80F40D">
            <w:pPr>
              <w:spacing w:line="240" w:lineRule="auto"/>
              <w:rPr>
                <w:rFonts w:asciiTheme="majorHAnsi" w:eastAsia="Times New Roman" w:hAnsiTheme="majorHAnsi" w:cstheme="majorBidi"/>
                <w:color w:val="000000" w:themeColor="text1"/>
                <w:lang w:eastAsia="fr-FR"/>
              </w:rPr>
            </w:pPr>
          </w:p>
        </w:tc>
        <w:tc>
          <w:tcPr>
            <w:tcW w:w="378" w:type="dxa"/>
            <w:tcBorders>
              <w:top w:val="nil"/>
              <w:left w:val="nil"/>
              <w:bottom w:val="single" w:sz="4" w:space="0" w:color="auto"/>
              <w:right w:val="single" w:sz="4" w:space="0" w:color="auto"/>
            </w:tcBorders>
            <w:shd w:val="clear" w:color="auto" w:fill="FFFF00"/>
            <w:noWrap/>
            <w:vAlign w:val="bottom"/>
            <w:hideMark/>
          </w:tcPr>
          <w:p w14:paraId="78BED86C" w14:textId="2008EE71" w:rsidR="4E80F40D" w:rsidRDefault="4E80F40D" w:rsidP="4E80F40D">
            <w:pPr>
              <w:spacing w:line="240" w:lineRule="auto"/>
              <w:rPr>
                <w:rFonts w:asciiTheme="majorHAnsi" w:eastAsia="Times New Roman" w:hAnsiTheme="majorHAnsi" w:cstheme="majorBidi"/>
                <w:color w:val="000000" w:themeColor="text1"/>
                <w:lang w:eastAsia="fr-FR"/>
              </w:rPr>
            </w:pPr>
          </w:p>
        </w:tc>
        <w:tc>
          <w:tcPr>
            <w:tcW w:w="378" w:type="dxa"/>
            <w:tcBorders>
              <w:top w:val="nil"/>
              <w:left w:val="nil"/>
              <w:bottom w:val="single" w:sz="4" w:space="0" w:color="auto"/>
              <w:right w:val="single" w:sz="4" w:space="0" w:color="auto"/>
            </w:tcBorders>
            <w:shd w:val="clear" w:color="auto" w:fill="FFFF00"/>
            <w:noWrap/>
            <w:vAlign w:val="bottom"/>
            <w:hideMark/>
          </w:tcPr>
          <w:p w14:paraId="11FC7481" w14:textId="766EA41D" w:rsidR="4E80F40D" w:rsidRDefault="4E80F40D" w:rsidP="4E80F40D">
            <w:pPr>
              <w:spacing w:line="240" w:lineRule="auto"/>
              <w:rPr>
                <w:rFonts w:asciiTheme="majorHAnsi" w:eastAsia="Times New Roman" w:hAnsiTheme="majorHAnsi" w:cstheme="majorBidi"/>
                <w:color w:val="000000" w:themeColor="text1"/>
                <w:lang w:eastAsia="fr-FR"/>
              </w:rPr>
            </w:pPr>
          </w:p>
        </w:tc>
        <w:tc>
          <w:tcPr>
            <w:tcW w:w="378" w:type="dxa"/>
            <w:tcBorders>
              <w:top w:val="single" w:sz="4" w:space="0" w:color="auto"/>
              <w:left w:val="nil"/>
              <w:bottom w:val="single" w:sz="4" w:space="0" w:color="auto"/>
              <w:right w:val="single" w:sz="4" w:space="0" w:color="auto"/>
            </w:tcBorders>
            <w:shd w:val="clear" w:color="auto" w:fill="FFFF00"/>
          </w:tcPr>
          <w:p w14:paraId="5E7142D8" w14:textId="2EA5545D" w:rsidR="4E80F40D" w:rsidRDefault="4E80F40D" w:rsidP="4E80F40D">
            <w:pPr>
              <w:spacing w:line="240" w:lineRule="auto"/>
              <w:rPr>
                <w:rFonts w:asciiTheme="majorHAnsi" w:eastAsia="Times New Roman" w:hAnsiTheme="majorHAnsi" w:cstheme="majorBidi"/>
                <w:color w:val="000000" w:themeColor="text1"/>
                <w:lang w:eastAsia="fr-FR"/>
              </w:rPr>
            </w:pPr>
          </w:p>
        </w:tc>
        <w:tc>
          <w:tcPr>
            <w:tcW w:w="283" w:type="dxa"/>
            <w:tcBorders>
              <w:top w:val="single" w:sz="4" w:space="0" w:color="auto"/>
              <w:left w:val="single" w:sz="4" w:space="0" w:color="auto"/>
              <w:bottom w:val="single" w:sz="4" w:space="0" w:color="auto"/>
              <w:right w:val="single" w:sz="4" w:space="0" w:color="auto"/>
            </w:tcBorders>
            <w:shd w:val="clear" w:color="auto" w:fill="FFFF00"/>
          </w:tcPr>
          <w:p w14:paraId="6046625A" w14:textId="28CC2D0A" w:rsidR="4E80F40D" w:rsidRDefault="4E80F40D" w:rsidP="4E80F40D">
            <w:pPr>
              <w:spacing w:line="240" w:lineRule="auto"/>
              <w:rPr>
                <w:rFonts w:asciiTheme="majorHAnsi" w:eastAsia="Times New Roman" w:hAnsiTheme="majorHAnsi" w:cstheme="majorBidi"/>
                <w:color w:val="000000" w:themeColor="text1"/>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175D8" w14:textId="0F81BFF7" w:rsidR="4E80F40D" w:rsidRDefault="4E80F40D" w:rsidP="4E80F40D">
            <w:pPr>
              <w:spacing w:line="240" w:lineRule="auto"/>
              <w:rPr>
                <w:rFonts w:asciiTheme="majorHAnsi" w:eastAsia="Times New Roman" w:hAnsiTheme="majorHAnsi" w:cstheme="majorBidi"/>
                <w:color w:val="000000" w:themeColor="text1"/>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61B7A" w14:textId="0A4A15EB" w:rsidR="4E80F40D" w:rsidRDefault="4E80F40D" w:rsidP="4E80F40D">
            <w:pPr>
              <w:spacing w:line="240" w:lineRule="auto"/>
              <w:jc w:val="center"/>
              <w:rPr>
                <w:rFonts w:asciiTheme="majorHAnsi" w:eastAsia="Times New Roman" w:hAnsiTheme="majorHAnsi" w:cstheme="majorBidi"/>
                <w:color w:val="000000" w:themeColor="text1"/>
                <w:lang w:val="fr-FR" w:eastAsia="fr-FR"/>
              </w:rPr>
            </w:pPr>
          </w:p>
        </w:tc>
        <w:tc>
          <w:tcPr>
            <w:tcW w:w="1559" w:type="dxa"/>
            <w:tcBorders>
              <w:top w:val="nil"/>
              <w:left w:val="nil"/>
              <w:bottom w:val="single" w:sz="4" w:space="0" w:color="auto"/>
              <w:right w:val="single" w:sz="4" w:space="0" w:color="auto"/>
            </w:tcBorders>
            <w:shd w:val="clear" w:color="auto" w:fill="auto"/>
            <w:vAlign w:val="bottom"/>
            <w:hideMark/>
          </w:tcPr>
          <w:p w14:paraId="79588044" w14:textId="5E29660F" w:rsidR="4E80F40D" w:rsidRDefault="4E80F40D" w:rsidP="4E80F40D">
            <w:pPr>
              <w:spacing w:line="240" w:lineRule="auto"/>
              <w:rPr>
                <w:rFonts w:asciiTheme="majorHAnsi" w:eastAsia="Times New Roman" w:hAnsiTheme="majorHAnsi" w:cstheme="majorBidi"/>
                <w:color w:val="000000" w:themeColor="text1"/>
                <w:lang w:val="fr-FR" w:eastAsia="fr-FR"/>
              </w:rPr>
            </w:pPr>
          </w:p>
        </w:tc>
        <w:tc>
          <w:tcPr>
            <w:tcW w:w="1276" w:type="dxa"/>
            <w:tcBorders>
              <w:top w:val="nil"/>
              <w:left w:val="nil"/>
              <w:bottom w:val="single" w:sz="4" w:space="0" w:color="auto"/>
              <w:right w:val="single" w:sz="4" w:space="0" w:color="auto"/>
            </w:tcBorders>
            <w:shd w:val="clear" w:color="auto" w:fill="auto"/>
            <w:noWrap/>
            <w:vAlign w:val="bottom"/>
            <w:hideMark/>
          </w:tcPr>
          <w:p w14:paraId="1AFDBE1A" w14:textId="1849512B" w:rsidR="51C29809" w:rsidRDefault="51C29809" w:rsidP="4E80F40D">
            <w:pPr>
              <w:spacing w:line="240" w:lineRule="auto"/>
              <w:jc w:val="right"/>
              <w:rPr>
                <w:rFonts w:asciiTheme="majorHAnsi" w:eastAsia="Times New Roman" w:hAnsiTheme="majorHAnsi" w:cstheme="majorBidi"/>
                <w:b/>
                <w:color w:val="000000" w:themeColor="text1"/>
                <w:lang w:val="fr-FR" w:eastAsia="fr-FR"/>
              </w:rPr>
            </w:pPr>
            <w:r w:rsidRPr="3F0556E8">
              <w:rPr>
                <w:rFonts w:asciiTheme="majorHAnsi" w:eastAsia="Times New Roman" w:hAnsiTheme="majorHAnsi" w:cstheme="majorBidi"/>
                <w:b/>
                <w:color w:val="000000" w:themeColor="text1"/>
                <w:lang w:val="fr-FR" w:eastAsia="fr-FR"/>
              </w:rPr>
              <w:t xml:space="preserve">187 </w:t>
            </w:r>
            <w:r w:rsidR="47005A43" w:rsidRPr="3F0556E8">
              <w:rPr>
                <w:rFonts w:asciiTheme="majorHAnsi" w:eastAsia="Times New Roman" w:hAnsiTheme="majorHAnsi" w:cstheme="majorBidi"/>
                <w:b/>
                <w:color w:val="000000" w:themeColor="text1"/>
                <w:lang w:val="fr-FR" w:eastAsia="fr-FR"/>
              </w:rPr>
              <w:t>000</w:t>
            </w:r>
          </w:p>
        </w:tc>
      </w:tr>
      <w:tr w:rsidR="00F01DA4" w:rsidRPr="001E7783" w14:paraId="02B70B04" w14:textId="77777777" w:rsidTr="4E80F40D">
        <w:trPr>
          <w:trHeight w:val="300"/>
        </w:trPr>
        <w:tc>
          <w:tcPr>
            <w:tcW w:w="12753" w:type="dxa"/>
            <w:gridSpan w:val="13"/>
            <w:tcBorders>
              <w:top w:val="single" w:sz="4" w:space="0" w:color="auto"/>
              <w:left w:val="single" w:sz="4" w:space="0" w:color="auto"/>
              <w:bottom w:val="single" w:sz="4" w:space="0" w:color="auto"/>
              <w:right w:val="single" w:sz="4" w:space="0" w:color="000000" w:themeColor="text1"/>
            </w:tcBorders>
            <w:shd w:val="clear" w:color="auto" w:fill="F2F2F2" w:themeFill="background1" w:themeFillShade="F2"/>
          </w:tcPr>
          <w:p w14:paraId="630EA64D" w14:textId="77777777" w:rsidR="00F01DA4" w:rsidRPr="001E7783" w:rsidRDefault="00F01DA4" w:rsidP="008846E0">
            <w:pPr>
              <w:spacing w:before="0" w:after="0" w:line="240" w:lineRule="auto"/>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TOTAL PROJECT</w:t>
            </w:r>
          </w:p>
        </w:tc>
        <w:tc>
          <w:tcPr>
            <w:tcW w:w="1276" w:type="dxa"/>
            <w:tcBorders>
              <w:top w:val="nil"/>
              <w:left w:val="nil"/>
              <w:bottom w:val="single" w:sz="4" w:space="0" w:color="auto"/>
              <w:right w:val="single" w:sz="4" w:space="0" w:color="auto"/>
            </w:tcBorders>
            <w:shd w:val="clear" w:color="auto" w:fill="F2F2F2" w:themeFill="background1" w:themeFillShade="F2"/>
            <w:noWrap/>
            <w:vAlign w:val="bottom"/>
            <w:hideMark/>
          </w:tcPr>
          <w:p w14:paraId="440EB15D" w14:textId="79F38EDC" w:rsidR="00F01DA4" w:rsidRPr="001E7783" w:rsidRDefault="00F01DA4" w:rsidP="4E80F40D">
            <w:pPr>
              <w:spacing w:before="0" w:after="0" w:line="240" w:lineRule="auto"/>
              <w:jc w:val="right"/>
              <w:rPr>
                <w:rFonts w:asciiTheme="majorHAnsi" w:eastAsia="Times New Roman" w:hAnsiTheme="majorHAnsi" w:cstheme="majorBidi"/>
                <w:b/>
                <w:bCs/>
                <w:color w:val="000000"/>
                <w:lang w:val="fr-FR" w:eastAsia="fr-FR"/>
              </w:rPr>
            </w:pPr>
            <w:r w:rsidRPr="4E80F40D">
              <w:rPr>
                <w:rFonts w:asciiTheme="majorHAnsi" w:eastAsia="Times New Roman" w:hAnsiTheme="majorHAnsi" w:cstheme="majorBidi"/>
                <w:b/>
                <w:bCs/>
                <w:color w:val="000000" w:themeColor="text1"/>
                <w:lang w:val="fr-FR" w:eastAsia="fr-FR"/>
              </w:rPr>
              <w:t>1 </w:t>
            </w:r>
            <w:r w:rsidR="4FED3A69" w:rsidRPr="3F0556E8">
              <w:rPr>
                <w:rFonts w:asciiTheme="majorHAnsi" w:eastAsia="Times New Roman" w:hAnsiTheme="majorHAnsi" w:cstheme="majorBidi"/>
                <w:b/>
                <w:bCs/>
                <w:color w:val="000000" w:themeColor="text1"/>
                <w:lang w:val="fr-FR" w:eastAsia="fr-FR"/>
              </w:rPr>
              <w:t>640</w:t>
            </w:r>
            <w:r w:rsidR="239CC6BA" w:rsidRPr="4E80F40D">
              <w:rPr>
                <w:rFonts w:asciiTheme="majorHAnsi" w:eastAsia="Times New Roman" w:hAnsiTheme="majorHAnsi" w:cstheme="majorBidi"/>
                <w:b/>
                <w:bCs/>
                <w:color w:val="000000" w:themeColor="text1"/>
                <w:lang w:val="fr-FR" w:eastAsia="fr-FR"/>
              </w:rPr>
              <w:t xml:space="preserve"> </w:t>
            </w:r>
            <w:r w:rsidR="0D74CFA6" w:rsidRPr="4E80F40D">
              <w:rPr>
                <w:rFonts w:asciiTheme="majorHAnsi" w:eastAsia="Times New Roman" w:hAnsiTheme="majorHAnsi" w:cstheme="majorBidi"/>
                <w:b/>
                <w:bCs/>
                <w:color w:val="000000" w:themeColor="text1"/>
                <w:lang w:val="fr-FR" w:eastAsia="fr-FR"/>
              </w:rPr>
              <w:t>000</w:t>
            </w:r>
          </w:p>
        </w:tc>
      </w:tr>
      <w:tr w:rsidR="00F01DA4" w:rsidRPr="001E7783" w14:paraId="1419344D" w14:textId="77777777" w:rsidTr="4E80F40D">
        <w:trPr>
          <w:trHeight w:val="300"/>
        </w:trPr>
        <w:tc>
          <w:tcPr>
            <w:tcW w:w="12753" w:type="dxa"/>
            <w:gridSpan w:val="13"/>
            <w:tcBorders>
              <w:top w:val="single" w:sz="4" w:space="0" w:color="auto"/>
              <w:left w:val="single" w:sz="4" w:space="0" w:color="auto"/>
              <w:bottom w:val="single" w:sz="4" w:space="0" w:color="auto"/>
              <w:right w:val="single" w:sz="4" w:space="0" w:color="000000" w:themeColor="text1"/>
            </w:tcBorders>
            <w:shd w:val="clear" w:color="auto" w:fill="FFFF00"/>
          </w:tcPr>
          <w:p w14:paraId="432E3DD8" w14:textId="77777777" w:rsidR="00F01DA4" w:rsidRPr="001E7783" w:rsidRDefault="00F01DA4" w:rsidP="008846E0">
            <w:pPr>
              <w:spacing w:before="0" w:after="0" w:line="240" w:lineRule="auto"/>
              <w:rPr>
                <w:rFonts w:asciiTheme="majorHAnsi" w:eastAsia="Times New Roman" w:hAnsiTheme="majorHAnsi" w:cstheme="majorHAnsi"/>
                <w:b/>
                <w:bCs/>
                <w:color w:val="000000"/>
                <w:lang w:val="fr-FR" w:eastAsia="fr-FR"/>
              </w:rPr>
            </w:pPr>
            <w:r w:rsidRPr="001E7783">
              <w:rPr>
                <w:rFonts w:asciiTheme="majorHAnsi" w:eastAsia="Times New Roman" w:hAnsiTheme="majorHAnsi" w:cstheme="majorHAnsi"/>
                <w:b/>
                <w:bCs/>
                <w:color w:val="000000"/>
                <w:lang w:val="fr-FR" w:eastAsia="fr-FR"/>
              </w:rPr>
              <w:t>TOTAL RFF</w:t>
            </w:r>
          </w:p>
        </w:tc>
        <w:tc>
          <w:tcPr>
            <w:tcW w:w="1276" w:type="dxa"/>
            <w:tcBorders>
              <w:top w:val="nil"/>
              <w:left w:val="nil"/>
              <w:bottom w:val="single" w:sz="4" w:space="0" w:color="auto"/>
              <w:right w:val="single" w:sz="4" w:space="0" w:color="auto"/>
            </w:tcBorders>
            <w:shd w:val="clear" w:color="auto" w:fill="FFFF00"/>
            <w:noWrap/>
            <w:vAlign w:val="bottom"/>
            <w:hideMark/>
          </w:tcPr>
          <w:p w14:paraId="60075372" w14:textId="7ED32A55" w:rsidR="00F01DA4" w:rsidRPr="001E7783" w:rsidRDefault="00F01DA4" w:rsidP="4E80F40D">
            <w:pPr>
              <w:spacing w:before="0" w:after="0" w:line="240" w:lineRule="auto"/>
              <w:jc w:val="right"/>
              <w:rPr>
                <w:rFonts w:asciiTheme="majorHAnsi" w:eastAsia="Times New Roman" w:hAnsiTheme="majorHAnsi" w:cstheme="majorBidi"/>
                <w:b/>
                <w:bCs/>
                <w:color w:val="000000"/>
                <w:lang w:val="fr-FR" w:eastAsia="fr-FR"/>
              </w:rPr>
            </w:pPr>
            <w:r w:rsidRPr="4E80F40D">
              <w:rPr>
                <w:rFonts w:asciiTheme="majorHAnsi" w:eastAsia="Times New Roman" w:hAnsiTheme="majorHAnsi" w:cstheme="majorBidi"/>
                <w:b/>
                <w:bCs/>
                <w:color w:val="000000" w:themeColor="text1"/>
                <w:lang w:val="fr-FR" w:eastAsia="fr-FR"/>
              </w:rPr>
              <w:t>1 </w:t>
            </w:r>
            <w:r w:rsidR="1CB84406" w:rsidRPr="4E80F40D">
              <w:rPr>
                <w:rFonts w:asciiTheme="majorHAnsi" w:eastAsia="Times New Roman" w:hAnsiTheme="majorHAnsi" w:cstheme="majorBidi"/>
                <w:b/>
                <w:bCs/>
                <w:color w:val="000000" w:themeColor="text1"/>
                <w:lang w:val="fr-FR" w:eastAsia="fr-FR"/>
              </w:rPr>
              <w:t>500 000</w:t>
            </w:r>
          </w:p>
        </w:tc>
      </w:tr>
      <w:tr w:rsidR="00F01DA4" w:rsidRPr="001E7783" w14:paraId="1FD63D85" w14:textId="77777777" w:rsidTr="4E80F40D">
        <w:trPr>
          <w:trHeight w:val="300"/>
        </w:trPr>
        <w:tc>
          <w:tcPr>
            <w:tcW w:w="283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0354FBBC"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TOTAL RRF</w:t>
            </w:r>
          </w:p>
        </w:tc>
        <w:tc>
          <w:tcPr>
            <w:tcW w:w="3443" w:type="dxa"/>
            <w:tcBorders>
              <w:top w:val="nil"/>
              <w:left w:val="nil"/>
              <w:bottom w:val="single" w:sz="4" w:space="0" w:color="auto"/>
              <w:right w:val="single" w:sz="4" w:space="0" w:color="auto"/>
            </w:tcBorders>
            <w:shd w:val="clear" w:color="auto" w:fill="000000" w:themeFill="text1"/>
            <w:noWrap/>
            <w:vAlign w:val="bottom"/>
            <w:hideMark/>
          </w:tcPr>
          <w:p w14:paraId="6E4A18A9"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single" w:sz="4" w:space="0" w:color="auto"/>
            </w:tcBorders>
            <w:shd w:val="clear" w:color="auto" w:fill="000000" w:themeFill="text1"/>
            <w:noWrap/>
            <w:vAlign w:val="bottom"/>
            <w:hideMark/>
          </w:tcPr>
          <w:p w14:paraId="2BA10289"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single" w:sz="4" w:space="0" w:color="auto"/>
            </w:tcBorders>
            <w:shd w:val="clear" w:color="auto" w:fill="000000" w:themeFill="text1"/>
            <w:noWrap/>
            <w:vAlign w:val="bottom"/>
            <w:hideMark/>
          </w:tcPr>
          <w:p w14:paraId="5AEB04FB"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single" w:sz="4" w:space="0" w:color="auto"/>
            </w:tcBorders>
            <w:shd w:val="clear" w:color="auto" w:fill="000000" w:themeFill="text1"/>
            <w:noWrap/>
            <w:vAlign w:val="bottom"/>
            <w:hideMark/>
          </w:tcPr>
          <w:p w14:paraId="052AE867"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single" w:sz="4" w:space="0" w:color="auto"/>
            </w:tcBorders>
            <w:shd w:val="clear" w:color="auto" w:fill="000000" w:themeFill="text1"/>
            <w:noWrap/>
            <w:vAlign w:val="bottom"/>
            <w:hideMark/>
          </w:tcPr>
          <w:p w14:paraId="5A227B60"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single" w:sz="4" w:space="0" w:color="auto"/>
            </w:tcBorders>
            <w:shd w:val="clear" w:color="auto" w:fill="000000" w:themeFill="text1"/>
            <w:noWrap/>
            <w:vAlign w:val="bottom"/>
            <w:hideMark/>
          </w:tcPr>
          <w:p w14:paraId="77E40869"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single" w:sz="4" w:space="0" w:color="auto"/>
            </w:tcBorders>
            <w:shd w:val="clear" w:color="auto" w:fill="000000" w:themeFill="text1"/>
            <w:noWrap/>
            <w:vAlign w:val="bottom"/>
            <w:hideMark/>
          </w:tcPr>
          <w:p w14:paraId="02238BA0"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378" w:type="dxa"/>
            <w:tcBorders>
              <w:top w:val="nil"/>
              <w:left w:val="nil"/>
              <w:bottom w:val="single" w:sz="4" w:space="0" w:color="auto"/>
              <w:right w:val="nil"/>
            </w:tcBorders>
            <w:shd w:val="clear" w:color="auto" w:fill="000000" w:themeFill="text1"/>
          </w:tcPr>
          <w:p w14:paraId="28B026C2"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p>
        </w:tc>
        <w:tc>
          <w:tcPr>
            <w:tcW w:w="283" w:type="dxa"/>
            <w:tcBorders>
              <w:top w:val="nil"/>
              <w:left w:val="nil"/>
              <w:bottom w:val="single" w:sz="4" w:space="0" w:color="auto"/>
              <w:right w:val="nil"/>
            </w:tcBorders>
            <w:shd w:val="clear" w:color="auto" w:fill="000000" w:themeFill="text1"/>
          </w:tcPr>
          <w:p w14:paraId="08CBABB6"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p>
        </w:tc>
        <w:tc>
          <w:tcPr>
            <w:tcW w:w="851" w:type="dxa"/>
            <w:tcBorders>
              <w:top w:val="nil"/>
              <w:left w:val="nil"/>
              <w:bottom w:val="single" w:sz="4" w:space="0" w:color="auto"/>
              <w:right w:val="single" w:sz="4" w:space="0" w:color="auto"/>
            </w:tcBorders>
            <w:shd w:val="clear" w:color="auto" w:fill="000000" w:themeFill="text1"/>
            <w:noWrap/>
            <w:vAlign w:val="bottom"/>
            <w:hideMark/>
          </w:tcPr>
          <w:p w14:paraId="08871753"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1134" w:type="dxa"/>
            <w:tcBorders>
              <w:top w:val="nil"/>
              <w:left w:val="nil"/>
              <w:bottom w:val="single" w:sz="4" w:space="0" w:color="auto"/>
              <w:right w:val="single" w:sz="4" w:space="0" w:color="auto"/>
            </w:tcBorders>
            <w:shd w:val="clear" w:color="auto" w:fill="000000" w:themeFill="text1"/>
            <w:noWrap/>
            <w:vAlign w:val="bottom"/>
            <w:hideMark/>
          </w:tcPr>
          <w:p w14:paraId="41967317" w14:textId="77777777" w:rsidR="00F01DA4" w:rsidRPr="001E7783" w:rsidRDefault="00F01DA4" w:rsidP="008846E0">
            <w:pPr>
              <w:spacing w:before="0" w:after="0" w:line="240" w:lineRule="auto"/>
              <w:jc w:val="center"/>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1559" w:type="dxa"/>
            <w:tcBorders>
              <w:top w:val="nil"/>
              <w:left w:val="nil"/>
              <w:bottom w:val="single" w:sz="4" w:space="0" w:color="auto"/>
              <w:right w:val="single" w:sz="4" w:space="0" w:color="auto"/>
            </w:tcBorders>
            <w:shd w:val="clear" w:color="auto" w:fill="000000" w:themeFill="text1"/>
            <w:noWrap/>
            <w:vAlign w:val="bottom"/>
            <w:hideMark/>
          </w:tcPr>
          <w:p w14:paraId="43CA0C14" w14:textId="77777777" w:rsidR="00F01DA4" w:rsidRPr="001E7783" w:rsidRDefault="00F01DA4" w:rsidP="008846E0">
            <w:pPr>
              <w:spacing w:before="0" w:after="0" w:line="240" w:lineRule="auto"/>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 </w:t>
            </w:r>
          </w:p>
        </w:tc>
        <w:tc>
          <w:tcPr>
            <w:tcW w:w="1276" w:type="dxa"/>
            <w:tcBorders>
              <w:top w:val="nil"/>
              <w:left w:val="nil"/>
              <w:bottom w:val="single" w:sz="4" w:space="0" w:color="auto"/>
              <w:right w:val="single" w:sz="4" w:space="0" w:color="auto"/>
            </w:tcBorders>
            <w:shd w:val="clear" w:color="auto" w:fill="000000" w:themeFill="text1"/>
            <w:noWrap/>
            <w:vAlign w:val="bottom"/>
            <w:hideMark/>
          </w:tcPr>
          <w:p w14:paraId="393E231F" w14:textId="77777777" w:rsidR="00F01DA4" w:rsidRPr="001E7783" w:rsidRDefault="00F01DA4" w:rsidP="008846E0">
            <w:pPr>
              <w:spacing w:before="0" w:after="0" w:line="240" w:lineRule="auto"/>
              <w:jc w:val="right"/>
              <w:rPr>
                <w:rFonts w:asciiTheme="majorHAnsi" w:eastAsia="Times New Roman" w:hAnsiTheme="majorHAnsi" w:cstheme="majorHAnsi"/>
                <w:b/>
                <w:bCs/>
                <w:color w:val="FFFFFF"/>
                <w:lang w:val="fr-FR" w:eastAsia="fr-FR"/>
              </w:rPr>
            </w:pPr>
            <w:r w:rsidRPr="001E7783">
              <w:rPr>
                <w:rFonts w:asciiTheme="majorHAnsi" w:eastAsia="Times New Roman" w:hAnsiTheme="majorHAnsi" w:cstheme="majorHAnsi"/>
                <w:b/>
                <w:bCs/>
                <w:color w:val="FFFFFF"/>
                <w:lang w:val="fr-FR" w:eastAsia="fr-FR"/>
              </w:rPr>
              <w:t>1 500 000</w:t>
            </w:r>
          </w:p>
        </w:tc>
      </w:tr>
    </w:tbl>
    <w:p w14:paraId="7902E850" w14:textId="77777777" w:rsidR="00072101" w:rsidRPr="001E7783" w:rsidRDefault="00072101" w:rsidP="00F01DA4">
      <w:pPr>
        <w:spacing w:before="0" w:after="0"/>
        <w:jc w:val="both"/>
        <w:rPr>
          <w:rFonts w:asciiTheme="majorHAnsi" w:hAnsiTheme="majorHAnsi" w:cstheme="majorHAnsi"/>
          <w:i/>
        </w:rPr>
      </w:pPr>
    </w:p>
    <w:p w14:paraId="7F972C76" w14:textId="77777777" w:rsidR="00072101" w:rsidRPr="001E7783" w:rsidRDefault="00D374AB">
      <w:pPr>
        <w:rPr>
          <w:i/>
          <w:color w:val="FF0000"/>
          <w:sz w:val="18"/>
          <w:szCs w:val="18"/>
        </w:rPr>
      </w:pPr>
      <w:r w:rsidRPr="001E7783">
        <w:rPr>
          <w:i/>
          <w:color w:val="FF0000"/>
          <w:sz w:val="18"/>
          <w:szCs w:val="18"/>
        </w:rPr>
        <w:t>*In line with Outputs with gender marker GEN2 or GEN3, it is recommended to allocate at least 15% of the funding to activities in support of gender equality and the empowerment of women.</w:t>
      </w:r>
    </w:p>
    <w:p w14:paraId="65919E2E" w14:textId="77777777" w:rsidR="00666B36" w:rsidRPr="001E7783" w:rsidRDefault="00666B36" w:rsidP="00F01DA4">
      <w:pPr>
        <w:rPr>
          <w:color w:val="FF0000"/>
          <w:sz w:val="18"/>
          <w:szCs w:val="18"/>
        </w:rPr>
      </w:pPr>
    </w:p>
    <w:p w14:paraId="1E6E3988" w14:textId="77777777" w:rsidR="00F01DA4" w:rsidRPr="001E7783" w:rsidRDefault="00F01DA4" w:rsidP="00F01DA4">
      <w:pPr>
        <w:spacing w:before="0" w:after="0"/>
        <w:jc w:val="both"/>
        <w:rPr>
          <w:rFonts w:asciiTheme="majorHAnsi" w:hAnsiTheme="majorHAnsi" w:cstheme="majorHAnsi"/>
        </w:rPr>
      </w:pPr>
    </w:p>
    <w:p w14:paraId="05A1E2B0" w14:textId="3C177C55" w:rsidR="00F01DA4" w:rsidRPr="001E7783" w:rsidRDefault="00F01DA4" w:rsidP="00F01DA4">
      <w:pPr>
        <w:pStyle w:val="Titre2"/>
        <w:spacing w:before="0"/>
        <w:rPr>
          <w:b/>
          <w:bCs/>
          <w:lang w:val="en-GB"/>
        </w:rPr>
      </w:pPr>
      <w:r w:rsidRPr="2BB75738">
        <w:rPr>
          <w:lang w:val="en-GB"/>
        </w:rPr>
        <w:t xml:space="preserve">RESULTS FRAMEWORK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7"/>
        <w:gridCol w:w="1858"/>
        <w:gridCol w:w="643"/>
        <w:gridCol w:w="581"/>
        <w:gridCol w:w="966"/>
        <w:gridCol w:w="1443"/>
        <w:gridCol w:w="1387"/>
        <w:gridCol w:w="1394"/>
        <w:gridCol w:w="588"/>
        <w:gridCol w:w="853"/>
        <w:gridCol w:w="781"/>
        <w:gridCol w:w="920"/>
      </w:tblGrid>
      <w:tr w:rsidR="00F01DA4" w:rsidRPr="001E7783" w:rsidDel="00BD7C58" w14:paraId="1A3A5544" w14:textId="77777777" w:rsidTr="27E939E5">
        <w:trPr>
          <w:trHeight w:val="260"/>
          <w:tblHeader/>
        </w:trPr>
        <w:tc>
          <w:tcPr>
            <w:tcW w:w="2507" w:type="dxa"/>
            <w:vMerge w:val="restart"/>
            <w:shd w:val="clear" w:color="auto" w:fill="D9D9D9" w:themeFill="background1" w:themeFillShade="D9"/>
          </w:tcPr>
          <w:p w14:paraId="2E8229F8" w14:textId="77777777" w:rsidR="00F01DA4" w:rsidRPr="001E7783" w:rsidRDefault="00F01DA4" w:rsidP="008846E0">
            <w:pPr>
              <w:spacing w:before="0" w:after="0"/>
              <w:jc w:val="center"/>
              <w:rPr>
                <w:rFonts w:ascii="Calibri" w:eastAsia="Times New Roman" w:hAnsi="Calibri" w:cs="Calibri"/>
                <w:b/>
                <w:bCs/>
                <w:sz w:val="18"/>
                <w:szCs w:val="18"/>
              </w:rPr>
            </w:pPr>
            <w:r w:rsidRPr="001E7783">
              <w:rPr>
                <w:rFonts w:ascii="Calibri" w:eastAsia="Times New Roman" w:hAnsi="Calibri" w:cs="Calibri"/>
                <w:b/>
                <w:bCs/>
                <w:sz w:val="18"/>
                <w:szCs w:val="18"/>
              </w:rPr>
              <w:lastRenderedPageBreak/>
              <w:t>EXPECTED OUTPUTS</w:t>
            </w:r>
          </w:p>
        </w:tc>
        <w:tc>
          <w:tcPr>
            <w:tcW w:w="1858" w:type="dxa"/>
            <w:vMerge w:val="restart"/>
            <w:shd w:val="clear" w:color="auto" w:fill="D9D9D9" w:themeFill="background1" w:themeFillShade="D9"/>
          </w:tcPr>
          <w:p w14:paraId="5290D321" w14:textId="77777777" w:rsidR="00F01DA4" w:rsidRPr="00D92180" w:rsidDel="00A84123" w:rsidRDefault="00F01DA4" w:rsidP="008846E0">
            <w:pPr>
              <w:spacing w:before="0" w:after="0"/>
              <w:jc w:val="center"/>
              <w:rPr>
                <w:rFonts w:ascii="Calibri" w:eastAsia="Times New Roman" w:hAnsi="Calibri" w:cs="Calibri"/>
                <w:b/>
                <w:bCs/>
                <w:sz w:val="18"/>
                <w:szCs w:val="18"/>
              </w:rPr>
            </w:pPr>
            <w:r w:rsidRPr="001E7783">
              <w:rPr>
                <w:rFonts w:ascii="Calibri" w:eastAsia="Times New Roman" w:hAnsi="Calibri" w:cs="Calibri"/>
                <w:b/>
                <w:bCs/>
                <w:sz w:val="18"/>
                <w:szCs w:val="18"/>
              </w:rPr>
              <w:t>OUTPUT INDICATORS</w:t>
            </w:r>
            <w:r w:rsidRPr="00D92180">
              <w:rPr>
                <w:rFonts w:ascii="Calibri" w:eastAsia="Times New Roman" w:hAnsi="Calibri" w:cs="Calibri"/>
                <w:bCs/>
                <w:sz w:val="18"/>
                <w:szCs w:val="18"/>
                <w:vertAlign w:val="superscript"/>
              </w:rPr>
              <w:footnoteReference w:id="2"/>
            </w:r>
          </w:p>
        </w:tc>
        <w:tc>
          <w:tcPr>
            <w:tcW w:w="1224" w:type="dxa"/>
            <w:gridSpan w:val="2"/>
            <w:shd w:val="clear" w:color="auto" w:fill="D9D9D9" w:themeFill="background1" w:themeFillShade="D9"/>
            <w:vAlign w:val="center"/>
          </w:tcPr>
          <w:p w14:paraId="19007022" w14:textId="77777777" w:rsidR="00F01DA4" w:rsidRPr="00CF4DA2" w:rsidDel="00BD7C58" w:rsidRDefault="00F01DA4" w:rsidP="008846E0">
            <w:pPr>
              <w:pStyle w:val="En-tte"/>
              <w:jc w:val="center"/>
              <w:rPr>
                <w:rFonts w:ascii="Calibri" w:eastAsia="Times New Roman" w:hAnsi="Calibri" w:cs="Calibri"/>
                <w:b/>
                <w:bCs/>
                <w:sz w:val="18"/>
                <w:szCs w:val="18"/>
              </w:rPr>
            </w:pPr>
            <w:r w:rsidRPr="000D3E6F">
              <w:rPr>
                <w:rFonts w:ascii="Calibri" w:eastAsia="Times New Roman" w:hAnsi="Calibri" w:cs="Calibri"/>
                <w:b/>
                <w:bCs/>
                <w:sz w:val="18"/>
                <w:szCs w:val="18"/>
              </w:rPr>
              <w:t>BASELINE</w:t>
            </w:r>
          </w:p>
        </w:tc>
        <w:tc>
          <w:tcPr>
            <w:tcW w:w="8332" w:type="dxa"/>
            <w:gridSpan w:val="8"/>
            <w:shd w:val="clear" w:color="auto" w:fill="D9D9D9" w:themeFill="background1" w:themeFillShade="D9"/>
          </w:tcPr>
          <w:p w14:paraId="40DA8558" w14:textId="77777777" w:rsidR="00F01DA4" w:rsidRPr="001E7783" w:rsidRDefault="00F01DA4" w:rsidP="008846E0">
            <w:pPr>
              <w:spacing w:before="0" w:after="0"/>
              <w:jc w:val="center"/>
              <w:rPr>
                <w:rFonts w:ascii="Calibri" w:eastAsia="Times New Roman" w:hAnsi="Calibri" w:cs="Calibri"/>
                <w:b/>
                <w:bCs/>
                <w:sz w:val="18"/>
                <w:szCs w:val="18"/>
              </w:rPr>
            </w:pPr>
            <w:r w:rsidRPr="001E7783">
              <w:rPr>
                <w:rFonts w:ascii="Calibri" w:eastAsia="Times New Roman" w:hAnsi="Calibri" w:cs="Calibri"/>
                <w:b/>
                <w:bCs/>
                <w:sz w:val="18"/>
                <w:szCs w:val="18"/>
              </w:rPr>
              <w:t>MILESTONES AND TARGETS</w:t>
            </w:r>
          </w:p>
        </w:tc>
      </w:tr>
      <w:tr w:rsidR="00F01DA4" w:rsidRPr="001E7783" w:rsidDel="00BD7C58" w14:paraId="4EBACA4E" w14:textId="77777777" w:rsidTr="27E939E5">
        <w:trPr>
          <w:trHeight w:val="260"/>
          <w:tblHeader/>
        </w:trPr>
        <w:tc>
          <w:tcPr>
            <w:tcW w:w="2507" w:type="dxa"/>
            <w:vMerge/>
          </w:tcPr>
          <w:p w14:paraId="4AE5D271" w14:textId="77777777" w:rsidR="00F01DA4" w:rsidRPr="001E7783" w:rsidRDefault="00F01DA4" w:rsidP="008846E0">
            <w:pPr>
              <w:spacing w:before="0" w:after="0"/>
              <w:jc w:val="center"/>
              <w:rPr>
                <w:rFonts w:ascii="Calibri" w:eastAsia="Times New Roman" w:hAnsi="Calibri" w:cs="Calibri"/>
                <w:b/>
                <w:bCs/>
                <w:sz w:val="18"/>
                <w:szCs w:val="18"/>
              </w:rPr>
            </w:pPr>
          </w:p>
        </w:tc>
        <w:tc>
          <w:tcPr>
            <w:tcW w:w="1858" w:type="dxa"/>
            <w:vMerge/>
          </w:tcPr>
          <w:p w14:paraId="6DC7107D" w14:textId="77777777" w:rsidR="00F01DA4" w:rsidRPr="001E7783" w:rsidRDefault="00F01DA4" w:rsidP="008846E0">
            <w:pPr>
              <w:spacing w:before="0" w:after="0"/>
              <w:jc w:val="center"/>
              <w:rPr>
                <w:rFonts w:ascii="Calibri" w:eastAsia="Times New Roman" w:hAnsi="Calibri" w:cs="Calibri"/>
                <w:b/>
                <w:bCs/>
                <w:sz w:val="18"/>
                <w:szCs w:val="18"/>
              </w:rPr>
            </w:pPr>
          </w:p>
        </w:tc>
        <w:tc>
          <w:tcPr>
            <w:tcW w:w="643" w:type="dxa"/>
            <w:vMerge w:val="restart"/>
            <w:shd w:val="clear" w:color="auto" w:fill="D9D9D9" w:themeFill="background1" w:themeFillShade="D9"/>
            <w:vAlign w:val="center"/>
          </w:tcPr>
          <w:p w14:paraId="08D08AA4" w14:textId="77777777" w:rsidR="00F01DA4" w:rsidRPr="001E7783" w:rsidDel="00BD7C58"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Value</w:t>
            </w:r>
          </w:p>
        </w:tc>
        <w:tc>
          <w:tcPr>
            <w:tcW w:w="581" w:type="dxa"/>
            <w:vMerge w:val="restart"/>
            <w:shd w:val="clear" w:color="auto" w:fill="D9D9D9" w:themeFill="background1" w:themeFillShade="D9"/>
            <w:vAlign w:val="center"/>
          </w:tcPr>
          <w:p w14:paraId="4363798A" w14:textId="77777777" w:rsidR="00F01DA4" w:rsidRPr="001E7783" w:rsidDel="00BD7C58"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Year</w:t>
            </w:r>
          </w:p>
        </w:tc>
        <w:tc>
          <w:tcPr>
            <w:tcW w:w="2409" w:type="dxa"/>
            <w:gridSpan w:val="2"/>
            <w:shd w:val="clear" w:color="auto" w:fill="D9D9D9" w:themeFill="background1" w:themeFillShade="D9"/>
            <w:vAlign w:val="center"/>
          </w:tcPr>
          <w:p w14:paraId="5A3A734E" w14:textId="77777777" w:rsidR="00F01DA4" w:rsidRPr="001E7783"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2020</w:t>
            </w:r>
          </w:p>
        </w:tc>
        <w:tc>
          <w:tcPr>
            <w:tcW w:w="4222" w:type="dxa"/>
            <w:gridSpan w:val="4"/>
            <w:shd w:val="clear" w:color="auto" w:fill="D9D9D9" w:themeFill="background1" w:themeFillShade="D9"/>
            <w:vAlign w:val="center"/>
          </w:tcPr>
          <w:p w14:paraId="0F665ED1" w14:textId="77777777" w:rsidR="00F01DA4" w:rsidRPr="001E7783"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2021</w:t>
            </w:r>
          </w:p>
        </w:tc>
        <w:tc>
          <w:tcPr>
            <w:tcW w:w="1701" w:type="dxa"/>
            <w:gridSpan w:val="2"/>
            <w:shd w:val="clear" w:color="auto" w:fill="D9D9D9" w:themeFill="background1" w:themeFillShade="D9"/>
          </w:tcPr>
          <w:p w14:paraId="6550257B" w14:textId="77777777" w:rsidR="00F01DA4" w:rsidRPr="001E7783"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2022</w:t>
            </w:r>
          </w:p>
        </w:tc>
      </w:tr>
      <w:tr w:rsidR="00F01DA4" w:rsidRPr="001E7783" w:rsidDel="00BD7C58" w14:paraId="0D052B8B" w14:textId="77777777" w:rsidTr="27E939E5">
        <w:trPr>
          <w:trHeight w:val="260"/>
          <w:tblHeader/>
        </w:trPr>
        <w:tc>
          <w:tcPr>
            <w:tcW w:w="2507" w:type="dxa"/>
            <w:vMerge/>
          </w:tcPr>
          <w:p w14:paraId="6EEFFE61" w14:textId="77777777" w:rsidR="00F01DA4" w:rsidRPr="001E7783" w:rsidRDefault="00F01DA4" w:rsidP="008846E0">
            <w:pPr>
              <w:spacing w:before="0" w:after="0"/>
              <w:jc w:val="center"/>
              <w:rPr>
                <w:rFonts w:ascii="Calibri" w:eastAsia="Times New Roman" w:hAnsi="Calibri" w:cs="Calibri"/>
                <w:b/>
                <w:bCs/>
                <w:sz w:val="18"/>
                <w:szCs w:val="18"/>
              </w:rPr>
            </w:pPr>
          </w:p>
        </w:tc>
        <w:tc>
          <w:tcPr>
            <w:tcW w:w="1858" w:type="dxa"/>
            <w:vMerge/>
          </w:tcPr>
          <w:p w14:paraId="07FECC99" w14:textId="77777777" w:rsidR="00F01DA4" w:rsidRPr="001E7783" w:rsidRDefault="00F01DA4" w:rsidP="008846E0">
            <w:pPr>
              <w:spacing w:before="0" w:after="0"/>
              <w:jc w:val="center"/>
              <w:rPr>
                <w:rFonts w:ascii="Calibri" w:eastAsia="Times New Roman" w:hAnsi="Calibri" w:cs="Calibri"/>
                <w:b/>
                <w:bCs/>
                <w:sz w:val="18"/>
                <w:szCs w:val="18"/>
              </w:rPr>
            </w:pPr>
          </w:p>
        </w:tc>
        <w:tc>
          <w:tcPr>
            <w:tcW w:w="643" w:type="dxa"/>
            <w:vMerge/>
            <w:vAlign w:val="center"/>
          </w:tcPr>
          <w:p w14:paraId="54FBB8B6" w14:textId="77777777" w:rsidR="00F01DA4" w:rsidRPr="001E7783" w:rsidRDefault="00F01DA4" w:rsidP="008846E0">
            <w:pPr>
              <w:pStyle w:val="En-tte"/>
              <w:jc w:val="center"/>
              <w:rPr>
                <w:rFonts w:ascii="Calibri" w:eastAsia="Times New Roman" w:hAnsi="Calibri" w:cs="Calibri"/>
                <w:b/>
                <w:bCs/>
                <w:sz w:val="18"/>
                <w:szCs w:val="18"/>
              </w:rPr>
            </w:pPr>
          </w:p>
        </w:tc>
        <w:tc>
          <w:tcPr>
            <w:tcW w:w="581" w:type="dxa"/>
            <w:vMerge/>
            <w:vAlign w:val="center"/>
          </w:tcPr>
          <w:p w14:paraId="57EA019F" w14:textId="77777777" w:rsidR="00F01DA4" w:rsidRPr="001E7783" w:rsidRDefault="00F01DA4" w:rsidP="008846E0">
            <w:pPr>
              <w:pStyle w:val="En-tte"/>
              <w:jc w:val="center"/>
              <w:rPr>
                <w:rFonts w:ascii="Calibri" w:eastAsia="Times New Roman" w:hAnsi="Calibri" w:cs="Calibri"/>
                <w:b/>
                <w:bCs/>
                <w:sz w:val="18"/>
                <w:szCs w:val="18"/>
              </w:rPr>
            </w:pPr>
          </w:p>
        </w:tc>
        <w:tc>
          <w:tcPr>
            <w:tcW w:w="966" w:type="dxa"/>
            <w:shd w:val="clear" w:color="auto" w:fill="D9D9D9" w:themeFill="background1" w:themeFillShade="D9"/>
            <w:vAlign w:val="center"/>
          </w:tcPr>
          <w:p w14:paraId="474D12FE" w14:textId="77777777" w:rsidR="00F01DA4" w:rsidRPr="001E7783" w:rsidDel="00BD7C58"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Q3</w:t>
            </w:r>
          </w:p>
        </w:tc>
        <w:tc>
          <w:tcPr>
            <w:tcW w:w="1443" w:type="dxa"/>
            <w:shd w:val="clear" w:color="auto" w:fill="D9D9D9" w:themeFill="background1" w:themeFillShade="D9"/>
            <w:vAlign w:val="center"/>
          </w:tcPr>
          <w:p w14:paraId="72DE7921" w14:textId="77777777" w:rsidR="00F01DA4" w:rsidRPr="001E7783" w:rsidDel="00BD7C58"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Q4</w:t>
            </w:r>
          </w:p>
        </w:tc>
        <w:tc>
          <w:tcPr>
            <w:tcW w:w="1387" w:type="dxa"/>
            <w:shd w:val="clear" w:color="auto" w:fill="D9D9D9" w:themeFill="background1" w:themeFillShade="D9"/>
            <w:vAlign w:val="center"/>
          </w:tcPr>
          <w:p w14:paraId="5BD9E58A" w14:textId="77777777" w:rsidR="00F01DA4" w:rsidRPr="001E7783" w:rsidDel="00BD7C58"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Q1</w:t>
            </w:r>
          </w:p>
        </w:tc>
        <w:tc>
          <w:tcPr>
            <w:tcW w:w="1394" w:type="dxa"/>
            <w:shd w:val="clear" w:color="auto" w:fill="D9D9D9" w:themeFill="background1" w:themeFillShade="D9"/>
            <w:vAlign w:val="center"/>
          </w:tcPr>
          <w:p w14:paraId="5147D764" w14:textId="77777777" w:rsidR="00F01DA4" w:rsidRPr="001E7783" w:rsidDel="00BD7C58"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Q2</w:t>
            </w:r>
          </w:p>
        </w:tc>
        <w:tc>
          <w:tcPr>
            <w:tcW w:w="588" w:type="dxa"/>
            <w:shd w:val="clear" w:color="auto" w:fill="D9D9D9" w:themeFill="background1" w:themeFillShade="D9"/>
            <w:vAlign w:val="center"/>
          </w:tcPr>
          <w:p w14:paraId="4C1F059F" w14:textId="77777777" w:rsidR="00F01DA4" w:rsidRPr="001E7783"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Q3</w:t>
            </w:r>
          </w:p>
        </w:tc>
        <w:tc>
          <w:tcPr>
            <w:tcW w:w="853" w:type="dxa"/>
            <w:shd w:val="clear" w:color="auto" w:fill="D9D9D9" w:themeFill="background1" w:themeFillShade="D9"/>
            <w:vAlign w:val="center"/>
          </w:tcPr>
          <w:p w14:paraId="5D278CFC" w14:textId="77777777" w:rsidR="00F01DA4" w:rsidRPr="001E7783"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Q4</w:t>
            </w:r>
          </w:p>
        </w:tc>
        <w:tc>
          <w:tcPr>
            <w:tcW w:w="781" w:type="dxa"/>
            <w:shd w:val="clear" w:color="auto" w:fill="D9D9D9" w:themeFill="background1" w:themeFillShade="D9"/>
          </w:tcPr>
          <w:p w14:paraId="515892C9" w14:textId="77777777" w:rsidR="00F01DA4" w:rsidRPr="001E7783" w:rsidRDefault="00F01DA4" w:rsidP="008846E0">
            <w:pPr>
              <w:pStyle w:val="En-tte"/>
              <w:jc w:val="center"/>
              <w:rPr>
                <w:rFonts w:ascii="Calibri" w:eastAsia="Times New Roman" w:hAnsi="Calibri" w:cs="Calibri"/>
                <w:b/>
                <w:bCs/>
                <w:sz w:val="18"/>
                <w:szCs w:val="18"/>
              </w:rPr>
            </w:pPr>
            <w:r w:rsidRPr="001E7783">
              <w:rPr>
                <w:rFonts w:ascii="Calibri" w:eastAsia="Times New Roman" w:hAnsi="Calibri" w:cs="Calibri"/>
                <w:b/>
                <w:bCs/>
                <w:sz w:val="18"/>
                <w:szCs w:val="18"/>
              </w:rPr>
              <w:t>Q1</w:t>
            </w:r>
          </w:p>
        </w:tc>
        <w:tc>
          <w:tcPr>
            <w:tcW w:w="920" w:type="dxa"/>
            <w:shd w:val="clear" w:color="auto" w:fill="D9D9D9" w:themeFill="background1" w:themeFillShade="D9"/>
          </w:tcPr>
          <w:p w14:paraId="7BACEFF7" w14:textId="70C1B5C5" w:rsidR="00F01DA4" w:rsidRPr="001E7783" w:rsidRDefault="00F01DA4" w:rsidP="27E939E5">
            <w:pPr>
              <w:pStyle w:val="En-tte"/>
              <w:jc w:val="center"/>
              <w:rPr>
                <w:rFonts w:ascii="Calibri" w:eastAsia="Times New Roman" w:hAnsi="Calibri" w:cs="Calibri"/>
                <w:b/>
                <w:bCs/>
                <w:sz w:val="18"/>
                <w:szCs w:val="18"/>
              </w:rPr>
            </w:pPr>
            <w:r w:rsidRPr="27E939E5">
              <w:rPr>
                <w:rFonts w:ascii="Calibri" w:eastAsia="Times New Roman" w:hAnsi="Calibri" w:cs="Calibri"/>
                <w:b/>
                <w:bCs/>
                <w:sz w:val="18"/>
                <w:szCs w:val="18"/>
              </w:rPr>
              <w:t>Q2</w:t>
            </w:r>
          </w:p>
          <w:p w14:paraId="4E0410CB" w14:textId="09F150FC" w:rsidR="00F01DA4" w:rsidRPr="001E7783" w:rsidRDefault="00F01DA4" w:rsidP="008846E0">
            <w:pPr>
              <w:pStyle w:val="En-tte"/>
              <w:jc w:val="center"/>
              <w:rPr>
                <w:rFonts w:ascii="Calibri" w:eastAsia="Times New Roman" w:hAnsi="Calibri" w:cs="Calibri"/>
                <w:b/>
                <w:bCs/>
                <w:sz w:val="18"/>
                <w:szCs w:val="18"/>
              </w:rPr>
            </w:pPr>
          </w:p>
        </w:tc>
      </w:tr>
      <w:tr w:rsidR="27E939E5" w14:paraId="6A8769A7" w14:textId="77777777" w:rsidTr="007A1066">
        <w:trPr>
          <w:trHeight w:val="260"/>
          <w:tblHeader/>
        </w:trPr>
        <w:tc>
          <w:tcPr>
            <w:tcW w:w="13921" w:type="dxa"/>
            <w:gridSpan w:val="12"/>
            <w:shd w:val="clear" w:color="auto" w:fill="D9D9D9" w:themeFill="background1" w:themeFillShade="D9"/>
            <w:vAlign w:val="center"/>
          </w:tcPr>
          <w:p w14:paraId="7D8D6A14" w14:textId="51E6CD97" w:rsidR="427FA257" w:rsidRDefault="427FA257" w:rsidP="007A1066">
            <w:pPr>
              <w:jc w:val="center"/>
              <w:rPr>
                <w:rFonts w:ascii="Calibri" w:eastAsia="Calibri" w:hAnsi="Calibri" w:cs="Calibri"/>
                <w:b/>
                <w:bCs/>
                <w:sz w:val="18"/>
                <w:szCs w:val="18"/>
              </w:rPr>
            </w:pPr>
            <w:r w:rsidRPr="27E939E5">
              <w:rPr>
                <w:rFonts w:ascii="Calibri" w:eastAsia="Calibri" w:hAnsi="Calibri" w:cs="Calibri"/>
                <w:b/>
                <w:bCs/>
                <w:sz w:val="18"/>
                <w:szCs w:val="18"/>
              </w:rPr>
              <w:t>RESULT 1: The resilience of rural communities and groups to face crises and shocks such as the COVID19 pandemic is increased</w:t>
            </w:r>
          </w:p>
          <w:p w14:paraId="1C48A771" w14:textId="140A3661" w:rsidR="427FA257" w:rsidRDefault="427FA257" w:rsidP="007A1066">
            <w:pPr>
              <w:jc w:val="center"/>
              <w:rPr>
                <w:rFonts w:ascii="Calibri" w:eastAsia="Calibri" w:hAnsi="Calibri" w:cs="Calibri"/>
                <w:b/>
                <w:bCs/>
                <w:sz w:val="18"/>
                <w:szCs w:val="18"/>
              </w:rPr>
            </w:pPr>
            <w:r w:rsidRPr="27E939E5">
              <w:rPr>
                <w:rFonts w:ascii="Calibri" w:eastAsia="Calibri" w:hAnsi="Calibri" w:cs="Calibri"/>
                <w:b/>
                <w:bCs/>
                <w:sz w:val="18"/>
                <w:szCs w:val="18"/>
              </w:rPr>
              <w:t xml:space="preserve"> </w:t>
            </w:r>
          </w:p>
          <w:p w14:paraId="217EA0EC" w14:textId="51275DA7" w:rsidR="427FA257" w:rsidRDefault="427FA257" w:rsidP="007A1066">
            <w:pPr>
              <w:jc w:val="center"/>
              <w:rPr>
                <w:rFonts w:ascii="Calibri" w:eastAsia="Calibri" w:hAnsi="Calibri" w:cs="Calibri"/>
                <w:b/>
                <w:bCs/>
                <w:sz w:val="18"/>
                <w:szCs w:val="18"/>
              </w:rPr>
            </w:pPr>
            <w:r w:rsidRPr="27E939E5">
              <w:rPr>
                <w:rFonts w:ascii="Calibri" w:eastAsia="Calibri" w:hAnsi="Calibri" w:cs="Calibri"/>
                <w:b/>
                <w:bCs/>
                <w:sz w:val="18"/>
                <w:szCs w:val="18"/>
              </w:rPr>
              <w:t>Indicator 1 : number of beneficiaries, disaggregated by age and sex, whose livelihoods have been developed, diversified or improved in the most vulnerable rural communities</w:t>
            </w:r>
          </w:p>
          <w:p w14:paraId="5200A7DB" w14:textId="0A72F6C0" w:rsidR="427FA257" w:rsidRDefault="427FA257" w:rsidP="007A1066">
            <w:pPr>
              <w:jc w:val="center"/>
              <w:rPr>
                <w:rFonts w:ascii="Calibri" w:eastAsia="Calibri" w:hAnsi="Calibri" w:cs="Calibri"/>
                <w:b/>
                <w:bCs/>
                <w:sz w:val="18"/>
                <w:szCs w:val="18"/>
              </w:rPr>
            </w:pPr>
            <w:r w:rsidRPr="27E939E5">
              <w:rPr>
                <w:rFonts w:ascii="Calibri" w:eastAsia="Calibri" w:hAnsi="Calibri" w:cs="Calibri"/>
                <w:b/>
                <w:bCs/>
                <w:sz w:val="18"/>
                <w:szCs w:val="18"/>
              </w:rPr>
              <w:t xml:space="preserve"> </w:t>
            </w:r>
          </w:p>
          <w:p w14:paraId="1898A2BB" w14:textId="0B26E83C" w:rsidR="427FA257" w:rsidRDefault="427FA257" w:rsidP="007A1066">
            <w:pPr>
              <w:jc w:val="center"/>
              <w:rPr>
                <w:rFonts w:ascii="Calibri" w:eastAsia="Calibri" w:hAnsi="Calibri" w:cs="Calibri"/>
                <w:b/>
                <w:bCs/>
                <w:sz w:val="18"/>
                <w:szCs w:val="18"/>
              </w:rPr>
            </w:pPr>
            <w:r w:rsidRPr="27E939E5">
              <w:rPr>
                <w:rFonts w:ascii="Calibri" w:eastAsia="Calibri" w:hAnsi="Calibri" w:cs="Calibri"/>
                <w:b/>
                <w:bCs/>
                <w:sz w:val="18"/>
                <w:szCs w:val="18"/>
              </w:rPr>
              <w:t>Target : at least 1200 families</w:t>
            </w:r>
          </w:p>
          <w:p w14:paraId="18CDF415" w14:textId="0951FEB1" w:rsidR="27E939E5" w:rsidRDefault="27E939E5" w:rsidP="27E939E5">
            <w:pPr>
              <w:jc w:val="center"/>
              <w:rPr>
                <w:rFonts w:ascii="Calibri" w:eastAsia="Times New Roman" w:hAnsi="Calibri" w:cs="Calibri"/>
                <w:b/>
                <w:bCs/>
                <w:sz w:val="18"/>
                <w:szCs w:val="18"/>
              </w:rPr>
            </w:pPr>
          </w:p>
        </w:tc>
      </w:tr>
      <w:tr w:rsidR="00F01DA4" w:rsidRPr="001E7783" w:rsidDel="00BD7C58" w14:paraId="270FAAD3" w14:textId="77777777" w:rsidTr="27E939E5">
        <w:trPr>
          <w:trHeight w:val="1675"/>
          <w:tblHeader/>
        </w:trPr>
        <w:tc>
          <w:tcPr>
            <w:tcW w:w="2507" w:type="dxa"/>
            <w:vMerge w:val="restart"/>
            <w:shd w:val="clear" w:color="auto" w:fill="E7E6E6" w:themeFill="background2"/>
          </w:tcPr>
          <w:p w14:paraId="1A642746" w14:textId="77777777" w:rsidR="00F01DA4" w:rsidRPr="001E7783" w:rsidRDefault="00F01DA4" w:rsidP="008846E0">
            <w:pPr>
              <w:spacing w:before="0" w:after="0"/>
              <w:jc w:val="both"/>
              <w:rPr>
                <w:rFonts w:ascii="Calibri" w:eastAsia="Times New Roman" w:hAnsi="Calibri" w:cs="Calibri"/>
                <w:sz w:val="18"/>
                <w:szCs w:val="18"/>
              </w:rPr>
            </w:pPr>
            <w:r w:rsidRPr="001E7783">
              <w:rPr>
                <w:rFonts w:asciiTheme="majorHAnsi" w:eastAsia="Times New Roman" w:hAnsiTheme="majorHAnsi" w:cstheme="majorHAnsi"/>
                <w:b/>
                <w:bCs/>
                <w:color w:val="4472C4"/>
                <w:sz w:val="18"/>
                <w:szCs w:val="18"/>
                <w:lang w:eastAsia="fr-FR"/>
              </w:rPr>
              <w:t>OUTPUT 1.1 The agricultural value chain is enhanced to strengthen the resilience of small farmers to shocks and crisis (such as COVID-19) and to save and create new green employment opportunities, especially in the informal sector, and vulnerable groups (youth, women, disabled), while reducing food insecurity through local and sustainable production</w:t>
            </w:r>
          </w:p>
        </w:tc>
        <w:tc>
          <w:tcPr>
            <w:tcW w:w="1858" w:type="dxa"/>
          </w:tcPr>
          <w:p w14:paraId="0F436F9D"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I 1.1.A number of young rural entrepreneurs financially autonomous (disaggregated by age and sex)</w:t>
            </w:r>
          </w:p>
          <w:p w14:paraId="291DA2F1" w14:textId="77777777" w:rsidR="00F01DA4" w:rsidRPr="001E7783" w:rsidRDefault="00F01DA4" w:rsidP="008846E0">
            <w:pPr>
              <w:pStyle w:val="En-tte"/>
              <w:jc w:val="both"/>
              <w:rPr>
                <w:rFonts w:asciiTheme="majorHAnsi" w:eastAsia="Times New Roman" w:hAnsiTheme="majorHAnsi" w:cstheme="majorHAnsi"/>
                <w:sz w:val="18"/>
                <w:szCs w:val="18"/>
              </w:rPr>
            </w:pPr>
          </w:p>
          <w:p w14:paraId="7100C746" w14:textId="77777777" w:rsidR="00F01DA4" w:rsidRPr="001E7783" w:rsidRDefault="00F01DA4" w:rsidP="008846E0">
            <w:pPr>
              <w:pStyle w:val="En-tte"/>
              <w:jc w:val="both"/>
              <w:rPr>
                <w:rFonts w:asciiTheme="majorHAnsi" w:eastAsia="Times New Roman" w:hAnsiTheme="majorHAnsi" w:cstheme="majorHAnsi"/>
                <w:sz w:val="18"/>
                <w:szCs w:val="18"/>
              </w:rPr>
            </w:pPr>
          </w:p>
          <w:p w14:paraId="45E9AC75" w14:textId="77777777" w:rsidR="00F01DA4" w:rsidRPr="001E7783" w:rsidRDefault="00F01DA4" w:rsidP="008846E0">
            <w:pPr>
              <w:pStyle w:val="En-tte"/>
              <w:jc w:val="both"/>
              <w:rPr>
                <w:rFonts w:asciiTheme="majorHAnsi" w:eastAsia="Times New Roman" w:hAnsiTheme="majorHAnsi" w:cstheme="majorHAnsi"/>
                <w:sz w:val="18"/>
                <w:szCs w:val="18"/>
              </w:rPr>
            </w:pPr>
          </w:p>
        </w:tc>
        <w:tc>
          <w:tcPr>
            <w:tcW w:w="643" w:type="dxa"/>
            <w:shd w:val="clear" w:color="auto" w:fill="auto"/>
          </w:tcPr>
          <w:p w14:paraId="3089F13A" w14:textId="77777777" w:rsidR="00F01DA4" w:rsidRPr="001E7783" w:rsidDel="00BD7C58"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 xml:space="preserve">0 </w:t>
            </w:r>
          </w:p>
        </w:tc>
        <w:tc>
          <w:tcPr>
            <w:tcW w:w="581" w:type="dxa"/>
          </w:tcPr>
          <w:p w14:paraId="36F8070D" w14:textId="77777777" w:rsidR="00F01DA4" w:rsidRPr="001E7783" w:rsidDel="00BD7C58"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2020</w:t>
            </w:r>
          </w:p>
        </w:tc>
        <w:tc>
          <w:tcPr>
            <w:tcW w:w="966" w:type="dxa"/>
          </w:tcPr>
          <w:p w14:paraId="6433546A" w14:textId="77777777" w:rsidR="00F01DA4" w:rsidRPr="001E7783" w:rsidDel="00BD7C58" w:rsidRDefault="00F01DA4" w:rsidP="008846E0">
            <w:pPr>
              <w:pStyle w:val="En-tte"/>
              <w:rPr>
                <w:rFonts w:ascii="Calibri" w:eastAsia="Times New Roman" w:hAnsi="Calibri" w:cs="Calibri"/>
                <w:sz w:val="18"/>
                <w:szCs w:val="18"/>
              </w:rPr>
            </w:pPr>
          </w:p>
        </w:tc>
        <w:tc>
          <w:tcPr>
            <w:tcW w:w="1443" w:type="dxa"/>
          </w:tcPr>
          <w:p w14:paraId="203A466B" w14:textId="77777777" w:rsidR="00F01DA4" w:rsidRPr="001E7783" w:rsidDel="00BD7C58"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50 Youths are selected, including at least 10 women</w:t>
            </w:r>
          </w:p>
        </w:tc>
        <w:tc>
          <w:tcPr>
            <w:tcW w:w="1387" w:type="dxa"/>
          </w:tcPr>
          <w:p w14:paraId="76AC3D87" w14:textId="77777777" w:rsidR="00F01DA4" w:rsidRPr="001E7783" w:rsidDel="00BD7C58" w:rsidRDefault="00F01DA4" w:rsidP="008846E0">
            <w:pPr>
              <w:pStyle w:val="En-tte"/>
              <w:rPr>
                <w:rFonts w:ascii="Calibri" w:eastAsia="Times New Roman" w:hAnsi="Calibri" w:cs="Calibri"/>
                <w:sz w:val="18"/>
                <w:szCs w:val="18"/>
              </w:rPr>
            </w:pPr>
          </w:p>
        </w:tc>
        <w:tc>
          <w:tcPr>
            <w:tcW w:w="1394" w:type="dxa"/>
          </w:tcPr>
          <w:p w14:paraId="48C148E5"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50 youths receive their first income from their agricultural activities</w:t>
            </w:r>
          </w:p>
          <w:p w14:paraId="3A1665EA" w14:textId="77777777" w:rsidR="00F01DA4" w:rsidRPr="001E7783" w:rsidRDefault="00F01DA4" w:rsidP="008846E0">
            <w:pPr>
              <w:pStyle w:val="En-tte"/>
              <w:rPr>
                <w:rFonts w:asciiTheme="majorHAnsi" w:eastAsia="Times New Roman" w:hAnsiTheme="majorHAnsi" w:cstheme="majorHAnsi"/>
                <w:sz w:val="18"/>
                <w:szCs w:val="18"/>
              </w:rPr>
            </w:pPr>
          </w:p>
          <w:p w14:paraId="08508AFE" w14:textId="77777777" w:rsidR="00F01DA4" w:rsidRPr="001E7783" w:rsidDel="00BD7C58" w:rsidRDefault="00F01DA4" w:rsidP="008846E0">
            <w:pPr>
              <w:pStyle w:val="En-tte"/>
              <w:rPr>
                <w:rFonts w:ascii="Calibri" w:eastAsia="Times New Roman" w:hAnsi="Calibri" w:cs="Calibri"/>
                <w:sz w:val="18"/>
                <w:szCs w:val="18"/>
              </w:rPr>
            </w:pPr>
          </w:p>
        </w:tc>
        <w:tc>
          <w:tcPr>
            <w:tcW w:w="588" w:type="dxa"/>
            <w:shd w:val="clear" w:color="auto" w:fill="auto"/>
          </w:tcPr>
          <w:p w14:paraId="14F0E29B"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78320DDA" w14:textId="77777777" w:rsidR="00F01DA4" w:rsidRPr="001E7783" w:rsidRDefault="00F01DA4" w:rsidP="008846E0">
            <w:pPr>
              <w:pStyle w:val="En-tte"/>
              <w:rPr>
                <w:rFonts w:ascii="Calibri" w:eastAsia="Times New Roman" w:hAnsi="Calibri" w:cs="Calibri"/>
                <w:sz w:val="18"/>
                <w:szCs w:val="18"/>
              </w:rPr>
            </w:pPr>
          </w:p>
        </w:tc>
        <w:tc>
          <w:tcPr>
            <w:tcW w:w="781" w:type="dxa"/>
          </w:tcPr>
          <w:p w14:paraId="334A5138"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50 youths are financially autonomous and can increase and diversify their production</w:t>
            </w:r>
          </w:p>
        </w:tc>
        <w:tc>
          <w:tcPr>
            <w:tcW w:w="920" w:type="dxa"/>
          </w:tcPr>
          <w:p w14:paraId="451A8FE9" w14:textId="77777777" w:rsidR="00F01DA4" w:rsidRPr="001E7783" w:rsidRDefault="00F01DA4" w:rsidP="008846E0">
            <w:pPr>
              <w:pStyle w:val="En-tte"/>
              <w:rPr>
                <w:rFonts w:asciiTheme="majorHAnsi" w:eastAsia="Times New Roman" w:hAnsiTheme="majorHAnsi" w:cstheme="majorHAnsi"/>
                <w:sz w:val="18"/>
                <w:szCs w:val="18"/>
              </w:rPr>
            </w:pPr>
          </w:p>
        </w:tc>
      </w:tr>
      <w:tr w:rsidR="00F01DA4" w:rsidRPr="001E7783" w:rsidDel="00BD7C58" w14:paraId="3DF4ED81" w14:textId="77777777" w:rsidTr="27E939E5">
        <w:trPr>
          <w:trHeight w:val="345"/>
          <w:tblHeader/>
        </w:trPr>
        <w:tc>
          <w:tcPr>
            <w:tcW w:w="2507" w:type="dxa"/>
            <w:vMerge/>
          </w:tcPr>
          <w:p w14:paraId="1F191794" w14:textId="77777777" w:rsidR="00F01DA4" w:rsidRPr="001E7783" w:rsidRDefault="00F01DA4" w:rsidP="008846E0">
            <w:pPr>
              <w:spacing w:before="0" w:after="0"/>
              <w:rPr>
                <w:rFonts w:ascii="Calibri" w:eastAsia="Times New Roman" w:hAnsi="Calibri" w:cs="Calibri"/>
                <w:sz w:val="18"/>
                <w:szCs w:val="18"/>
              </w:rPr>
            </w:pPr>
          </w:p>
        </w:tc>
        <w:tc>
          <w:tcPr>
            <w:tcW w:w="1858" w:type="dxa"/>
          </w:tcPr>
          <w:p w14:paraId="2F4FFD3C" w14:textId="722F2C38" w:rsidR="00F01DA4" w:rsidRPr="001E7783" w:rsidRDefault="7DC9F721">
            <w:pPr>
              <w:pStyle w:val="En-tte"/>
              <w:jc w:val="both"/>
              <w:rPr>
                <w:rFonts w:ascii="Calibri Light" w:eastAsia="Calibri Light" w:hAnsi="Calibri Light" w:cs="Calibri Light"/>
                <w:sz w:val="18"/>
                <w:szCs w:val="18"/>
              </w:rPr>
            </w:pPr>
            <w:r w:rsidRPr="1CC07446">
              <w:rPr>
                <w:rFonts w:asciiTheme="majorHAnsi" w:eastAsia="Times New Roman" w:hAnsiTheme="majorHAnsi" w:cstheme="majorBidi"/>
                <w:sz w:val="18"/>
                <w:szCs w:val="18"/>
              </w:rPr>
              <w:t>I 1.1.B number of women</w:t>
            </w:r>
            <w:r w:rsidR="2E5AAF79" w:rsidRPr="1CC07446">
              <w:rPr>
                <w:rFonts w:asciiTheme="majorHAnsi" w:eastAsia="Times New Roman" w:hAnsiTheme="majorHAnsi" w:cstheme="majorBidi"/>
                <w:sz w:val="18"/>
                <w:szCs w:val="18"/>
              </w:rPr>
              <w:t xml:space="preserve"> , </w:t>
            </w:r>
            <w:r w:rsidR="2E5AAF79" w:rsidRPr="1CC07446">
              <w:rPr>
                <w:rFonts w:ascii="Calibri Light" w:eastAsia="Calibri Light" w:hAnsi="Calibri Light" w:cs="Calibri Light"/>
                <w:sz w:val="18"/>
                <w:szCs w:val="18"/>
              </w:rPr>
              <w:t>young women and PLDs developing  and maintaining</w:t>
            </w:r>
          </w:p>
          <w:p w14:paraId="6A61C243" w14:textId="4A2BE7ED" w:rsidR="00F01DA4" w:rsidRPr="001E7783" w:rsidRDefault="00F01DA4" w:rsidP="1CC07446">
            <w:pPr>
              <w:pStyle w:val="En-tte"/>
              <w:jc w:val="both"/>
              <w:rPr>
                <w:rFonts w:asciiTheme="majorHAnsi" w:eastAsia="Times New Roman" w:hAnsiTheme="majorHAnsi" w:cstheme="majorBidi"/>
                <w:sz w:val="18"/>
                <w:szCs w:val="18"/>
              </w:rPr>
            </w:pPr>
          </w:p>
          <w:p w14:paraId="20AA41B7" w14:textId="48C0E5D3" w:rsidR="00F01DA4" w:rsidRPr="001E7783" w:rsidRDefault="7DC9F721">
            <w:pPr>
              <w:pStyle w:val="En-tte"/>
              <w:jc w:val="both"/>
              <w:rPr>
                <w:rFonts w:ascii="Calibri Light" w:eastAsia="Calibri Light" w:hAnsi="Calibri Light" w:cs="Calibri Light"/>
                <w:sz w:val="18"/>
                <w:szCs w:val="18"/>
              </w:rPr>
            </w:pPr>
            <w:r w:rsidRPr="1CC07446">
              <w:rPr>
                <w:rFonts w:asciiTheme="majorHAnsi" w:eastAsia="Times New Roman" w:hAnsiTheme="majorHAnsi" w:cstheme="majorBidi"/>
                <w:sz w:val="18"/>
                <w:szCs w:val="18"/>
              </w:rPr>
              <w:t xml:space="preserve">   sustainable income generating activities</w:t>
            </w:r>
            <w:r w:rsidR="51FF2E07" w:rsidRPr="1CC07446">
              <w:rPr>
                <w:rFonts w:asciiTheme="majorHAnsi" w:eastAsia="Times New Roman" w:hAnsiTheme="majorHAnsi" w:cstheme="majorBidi"/>
                <w:sz w:val="18"/>
                <w:szCs w:val="18"/>
              </w:rPr>
              <w:t xml:space="preserve"> </w:t>
            </w:r>
            <w:r w:rsidR="51FF2E07" w:rsidRPr="1CC07446">
              <w:rPr>
                <w:rFonts w:ascii="Calibri Light" w:eastAsia="Calibri Light" w:hAnsi="Calibri Light" w:cs="Calibri Light"/>
                <w:sz w:val="18"/>
                <w:szCs w:val="18"/>
              </w:rPr>
              <w:t>including in food preservation and transformation</w:t>
            </w:r>
          </w:p>
        </w:tc>
        <w:tc>
          <w:tcPr>
            <w:tcW w:w="643" w:type="dxa"/>
            <w:shd w:val="clear" w:color="auto" w:fill="auto"/>
          </w:tcPr>
          <w:p w14:paraId="3EA7BEC1" w14:textId="77777777" w:rsidR="00F01DA4" w:rsidRPr="001E7783" w:rsidRDefault="00F01DA4" w:rsidP="008846E0">
            <w:pPr>
              <w:pStyle w:val="En-tte"/>
              <w:rPr>
                <w:rFonts w:ascii="Calibri" w:eastAsia="Times New Roman" w:hAnsi="Calibri" w:cs="Calibri"/>
                <w:sz w:val="18"/>
                <w:szCs w:val="18"/>
              </w:rPr>
            </w:pPr>
          </w:p>
        </w:tc>
        <w:tc>
          <w:tcPr>
            <w:tcW w:w="581" w:type="dxa"/>
          </w:tcPr>
          <w:p w14:paraId="444DD192"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2020</w:t>
            </w:r>
          </w:p>
        </w:tc>
        <w:tc>
          <w:tcPr>
            <w:tcW w:w="966" w:type="dxa"/>
          </w:tcPr>
          <w:p w14:paraId="786DB79C" w14:textId="77777777" w:rsidR="00F01DA4" w:rsidRPr="001E7783" w:rsidRDefault="00F01DA4" w:rsidP="008846E0">
            <w:pPr>
              <w:pStyle w:val="En-tte"/>
              <w:rPr>
                <w:rFonts w:ascii="Calibri" w:eastAsia="Times New Roman" w:hAnsi="Calibri" w:cs="Calibri"/>
                <w:sz w:val="18"/>
                <w:szCs w:val="18"/>
              </w:rPr>
            </w:pPr>
          </w:p>
        </w:tc>
        <w:tc>
          <w:tcPr>
            <w:tcW w:w="1443" w:type="dxa"/>
          </w:tcPr>
          <w:p w14:paraId="2429D941" w14:textId="77777777" w:rsidR="00F01DA4" w:rsidRPr="001E7783" w:rsidRDefault="00F01DA4" w:rsidP="008846E0">
            <w:pPr>
              <w:pStyle w:val="En-tte"/>
              <w:rPr>
                <w:rFonts w:ascii="Calibri" w:eastAsia="Times New Roman" w:hAnsi="Calibri" w:cs="Calibri"/>
                <w:sz w:val="18"/>
                <w:szCs w:val="18"/>
              </w:rPr>
            </w:pPr>
          </w:p>
        </w:tc>
        <w:tc>
          <w:tcPr>
            <w:tcW w:w="1387" w:type="dxa"/>
          </w:tcPr>
          <w:p w14:paraId="7122898C" w14:textId="60F2909B" w:rsidR="00F01DA4" w:rsidRPr="001E7783" w:rsidRDefault="7DC9F721">
            <w:pPr>
              <w:pStyle w:val="En-tte"/>
              <w:rPr>
                <w:rFonts w:ascii="Calibri Light" w:eastAsia="Calibri Light" w:hAnsi="Calibri Light" w:cs="Calibri Light"/>
                <w:sz w:val="18"/>
                <w:szCs w:val="18"/>
              </w:rPr>
            </w:pPr>
            <w:r w:rsidRPr="1CC07446">
              <w:rPr>
                <w:rFonts w:asciiTheme="majorHAnsi" w:eastAsia="Times New Roman" w:hAnsiTheme="majorHAnsi" w:cstheme="majorBidi"/>
                <w:sz w:val="18"/>
                <w:szCs w:val="18"/>
              </w:rPr>
              <w:t xml:space="preserve">370 women </w:t>
            </w:r>
            <w:r w:rsidR="489B6B0E" w:rsidRPr="1CC07446">
              <w:rPr>
                <w:rFonts w:ascii="Calibri Light" w:eastAsia="Calibri Light" w:hAnsi="Calibri Light" w:cs="Calibri Light"/>
                <w:sz w:val="18"/>
                <w:szCs w:val="18"/>
              </w:rPr>
              <w:t>and young women trained and supported to develop household poultry farming activities</w:t>
            </w:r>
          </w:p>
          <w:p w14:paraId="28C64E01" w14:textId="56437930" w:rsidR="00F01DA4" w:rsidRPr="001E7783" w:rsidRDefault="00F01DA4" w:rsidP="1CC07446">
            <w:pPr>
              <w:pStyle w:val="En-tte"/>
              <w:rPr>
                <w:rFonts w:asciiTheme="majorHAnsi" w:eastAsia="Times New Roman" w:hAnsiTheme="majorHAnsi" w:cstheme="majorBidi"/>
                <w:sz w:val="18"/>
                <w:szCs w:val="18"/>
              </w:rPr>
            </w:pPr>
          </w:p>
          <w:p w14:paraId="7A861593" w14:textId="6874BA53" w:rsidR="00F01DA4" w:rsidRPr="001E7783" w:rsidRDefault="7DC9F721" w:rsidP="008846E0">
            <w:pPr>
              <w:pStyle w:val="En-tte"/>
              <w:rPr>
                <w:rFonts w:asciiTheme="majorHAnsi" w:eastAsia="Times New Roman" w:hAnsiTheme="majorHAnsi" w:cstheme="majorHAnsi"/>
                <w:sz w:val="18"/>
                <w:szCs w:val="18"/>
              </w:rPr>
            </w:pPr>
            <w:r w:rsidRPr="1CC07446">
              <w:rPr>
                <w:rFonts w:asciiTheme="majorHAnsi" w:eastAsia="Times New Roman" w:hAnsiTheme="majorHAnsi" w:cstheme="majorBidi"/>
                <w:sz w:val="18"/>
                <w:szCs w:val="18"/>
              </w:rPr>
              <w:t>in Anjouan including PLDs (</w:t>
            </w:r>
          </w:p>
          <w:p w14:paraId="04F69008" w14:textId="41DEB3DC" w:rsidR="00F01DA4" w:rsidRPr="001E7783" w:rsidRDefault="7DC9F721">
            <w:pPr>
              <w:pStyle w:val="En-tte"/>
              <w:rPr>
                <w:rFonts w:ascii="Calibri" w:eastAsia="Times New Roman" w:hAnsi="Calibri" w:cs="Calibri"/>
                <w:sz w:val="18"/>
                <w:szCs w:val="18"/>
              </w:rPr>
            </w:pPr>
            <w:r w:rsidRPr="1CC07446">
              <w:rPr>
                <w:rFonts w:asciiTheme="majorHAnsi" w:eastAsia="Times New Roman" w:hAnsiTheme="majorHAnsi" w:cstheme="majorBidi"/>
                <w:sz w:val="18"/>
                <w:szCs w:val="18"/>
              </w:rPr>
              <w:t xml:space="preserve">25 </w:t>
            </w:r>
            <w:r w:rsidR="10AE1732" w:rsidRPr="1CC07446">
              <w:rPr>
                <w:rFonts w:ascii="Calibri Light" w:eastAsia="Calibri Light" w:hAnsi="Calibri Light" w:cs="Calibri Light"/>
                <w:sz w:val="18"/>
                <w:szCs w:val="18"/>
              </w:rPr>
              <w:t xml:space="preserve">women and  PLDs </w:t>
            </w:r>
            <w:r w:rsidRPr="1CC07446">
              <w:rPr>
                <w:rFonts w:asciiTheme="majorHAnsi" w:eastAsia="Times New Roman" w:hAnsiTheme="majorHAnsi" w:cstheme="majorBidi"/>
                <w:sz w:val="18"/>
                <w:szCs w:val="18"/>
              </w:rPr>
              <w:t>in transformation</w:t>
            </w:r>
          </w:p>
        </w:tc>
        <w:tc>
          <w:tcPr>
            <w:tcW w:w="1394" w:type="dxa"/>
          </w:tcPr>
          <w:p w14:paraId="02003E7A" w14:textId="5FAF9C2E" w:rsidR="00F01DA4" w:rsidRPr="001E7783" w:rsidRDefault="7DC9F721">
            <w:pPr>
              <w:pStyle w:val="En-tte"/>
              <w:rPr>
                <w:rFonts w:asciiTheme="majorHAnsi" w:eastAsia="Times New Roman" w:hAnsiTheme="majorHAnsi" w:cstheme="majorBidi"/>
                <w:sz w:val="18"/>
                <w:szCs w:val="18"/>
              </w:rPr>
            </w:pPr>
            <w:r w:rsidRPr="1CC07446">
              <w:rPr>
                <w:rFonts w:asciiTheme="majorHAnsi" w:eastAsia="Times New Roman" w:hAnsiTheme="majorHAnsi" w:cstheme="majorBidi"/>
                <w:sz w:val="18"/>
                <w:szCs w:val="18"/>
              </w:rPr>
              <w:t>200 women</w:t>
            </w:r>
            <w:r w:rsidR="5AD4806E" w:rsidRPr="1CC07446">
              <w:rPr>
                <w:rFonts w:asciiTheme="majorHAnsi" w:eastAsia="Times New Roman" w:hAnsiTheme="majorHAnsi" w:cstheme="majorBidi"/>
                <w:sz w:val="18"/>
                <w:szCs w:val="18"/>
              </w:rPr>
              <w:t xml:space="preserve"> ,</w:t>
            </w:r>
            <w:r w:rsidR="5AD4806E" w:rsidRPr="1CC07446">
              <w:rPr>
                <w:rFonts w:ascii="Calibri Light" w:eastAsia="Calibri Light" w:hAnsi="Calibri Light" w:cs="Calibri Light"/>
                <w:sz w:val="18"/>
                <w:szCs w:val="18"/>
              </w:rPr>
              <w:t xml:space="preserve"> young women and PLDs trained in food preservation, transformation and GERME tools for small </w:t>
            </w:r>
            <w:proofErr w:type="spellStart"/>
            <w:r w:rsidR="5AD4806E" w:rsidRPr="1CC07446">
              <w:rPr>
                <w:rFonts w:ascii="Calibri Light" w:eastAsia="Calibri Light" w:hAnsi="Calibri Light" w:cs="Calibri Light"/>
                <w:sz w:val="18"/>
                <w:szCs w:val="18"/>
              </w:rPr>
              <w:t>busness</w:t>
            </w:r>
            <w:proofErr w:type="spellEnd"/>
            <w:r w:rsidR="5AD4806E" w:rsidRPr="1CC07446">
              <w:rPr>
                <w:rFonts w:ascii="Calibri Light" w:eastAsia="Calibri Light" w:hAnsi="Calibri Light" w:cs="Calibri Light"/>
                <w:sz w:val="18"/>
                <w:szCs w:val="18"/>
              </w:rPr>
              <w:t xml:space="preserve"> management  </w:t>
            </w:r>
            <w:r w:rsidR="5AD4806E" w:rsidRPr="1CC07446">
              <w:rPr>
                <w:rFonts w:asciiTheme="majorHAnsi" w:eastAsia="Times New Roman" w:hAnsiTheme="majorHAnsi" w:cstheme="majorBidi"/>
                <w:sz w:val="18"/>
                <w:szCs w:val="18"/>
              </w:rPr>
              <w:t xml:space="preserve"> </w:t>
            </w:r>
            <w:r w:rsidRPr="1CC07446">
              <w:rPr>
                <w:rFonts w:asciiTheme="majorHAnsi" w:eastAsia="Times New Roman" w:hAnsiTheme="majorHAnsi" w:cstheme="majorBidi"/>
                <w:sz w:val="18"/>
                <w:szCs w:val="18"/>
              </w:rPr>
              <w:t xml:space="preserve"> (Ylang </w:t>
            </w:r>
            <w:proofErr w:type="spellStart"/>
            <w:r w:rsidRPr="1CC07446">
              <w:rPr>
                <w:rFonts w:asciiTheme="majorHAnsi" w:eastAsia="Times New Roman" w:hAnsiTheme="majorHAnsi" w:cstheme="majorBidi"/>
                <w:sz w:val="18"/>
                <w:szCs w:val="18"/>
              </w:rPr>
              <w:t>Ylang</w:t>
            </w:r>
            <w:proofErr w:type="spellEnd"/>
            <w:r w:rsidRPr="1CC07446">
              <w:rPr>
                <w:rFonts w:asciiTheme="majorHAnsi" w:eastAsia="Times New Roman" w:hAnsiTheme="majorHAnsi" w:cstheme="majorBidi"/>
                <w:sz w:val="18"/>
                <w:szCs w:val="18"/>
              </w:rPr>
              <w:t xml:space="preserve"> Pickers)</w:t>
            </w:r>
          </w:p>
          <w:p w14:paraId="5E69914E" w14:textId="77777777" w:rsidR="00F01DA4" w:rsidRPr="001E7783" w:rsidRDefault="00F01DA4" w:rsidP="008846E0">
            <w:pPr>
              <w:pStyle w:val="En-tte"/>
              <w:rPr>
                <w:rFonts w:asciiTheme="majorHAnsi" w:eastAsia="Times New Roman" w:hAnsiTheme="majorHAnsi" w:cstheme="majorHAnsi"/>
                <w:sz w:val="18"/>
                <w:szCs w:val="18"/>
              </w:rPr>
            </w:pPr>
          </w:p>
          <w:p w14:paraId="12F84604" w14:textId="77777777" w:rsidR="00F01DA4" w:rsidRPr="001E7783" w:rsidRDefault="00F01DA4" w:rsidP="008846E0">
            <w:pPr>
              <w:pStyle w:val="En-tte"/>
              <w:rPr>
                <w:rFonts w:asciiTheme="majorHAnsi" w:eastAsia="Times New Roman" w:hAnsiTheme="majorHAnsi" w:cstheme="majorHAnsi"/>
                <w:sz w:val="18"/>
                <w:szCs w:val="18"/>
              </w:rPr>
            </w:pPr>
          </w:p>
          <w:p w14:paraId="59A2C86A" w14:textId="498F2AE4" w:rsidR="00F01DA4" w:rsidRPr="001E7783" w:rsidRDefault="7DC9F721">
            <w:pPr>
              <w:pStyle w:val="En-tte"/>
              <w:rPr>
                <w:rFonts w:ascii="Calibri" w:eastAsia="Times New Roman" w:hAnsi="Calibri" w:cs="Calibri"/>
                <w:sz w:val="18"/>
                <w:szCs w:val="18"/>
              </w:rPr>
            </w:pPr>
            <w:r w:rsidRPr="1CC07446">
              <w:rPr>
                <w:rFonts w:asciiTheme="majorHAnsi" w:eastAsia="Times New Roman" w:hAnsiTheme="majorHAnsi" w:cstheme="majorBidi"/>
                <w:sz w:val="18"/>
                <w:szCs w:val="18"/>
              </w:rPr>
              <w:t xml:space="preserve">50 </w:t>
            </w:r>
            <w:r w:rsidR="1786AA7A" w:rsidRPr="1CC07446">
              <w:rPr>
                <w:rFonts w:ascii="Calibri Light" w:eastAsia="Calibri Light" w:hAnsi="Calibri Light" w:cs="Calibri Light"/>
                <w:sz w:val="18"/>
                <w:szCs w:val="18"/>
              </w:rPr>
              <w:t xml:space="preserve">women , young women and PDLs in food preservation and  </w:t>
            </w:r>
            <w:r w:rsidRPr="1CC07446">
              <w:rPr>
                <w:rFonts w:asciiTheme="majorHAnsi" w:eastAsia="Times New Roman" w:hAnsiTheme="majorHAnsi" w:cstheme="majorBidi"/>
                <w:sz w:val="18"/>
                <w:szCs w:val="18"/>
              </w:rPr>
              <w:t>in transformation</w:t>
            </w:r>
          </w:p>
        </w:tc>
        <w:tc>
          <w:tcPr>
            <w:tcW w:w="588" w:type="dxa"/>
            <w:shd w:val="clear" w:color="auto" w:fill="auto"/>
          </w:tcPr>
          <w:p w14:paraId="54EF76DA"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01AF7C11" w14:textId="77777777" w:rsidR="00F01DA4" w:rsidRPr="001E7783" w:rsidRDefault="00F01DA4" w:rsidP="008846E0">
            <w:pPr>
              <w:pStyle w:val="En-tte"/>
              <w:rPr>
                <w:rFonts w:ascii="Calibri" w:eastAsia="Times New Roman" w:hAnsi="Calibri" w:cs="Calibri"/>
                <w:sz w:val="18"/>
                <w:szCs w:val="18"/>
              </w:rPr>
            </w:pPr>
          </w:p>
        </w:tc>
        <w:tc>
          <w:tcPr>
            <w:tcW w:w="781" w:type="dxa"/>
          </w:tcPr>
          <w:p w14:paraId="443736BF" w14:textId="77777777" w:rsidR="00F01DA4" w:rsidRPr="001E7783" w:rsidRDefault="00F01DA4" w:rsidP="008846E0">
            <w:pPr>
              <w:pStyle w:val="En-tte"/>
              <w:rPr>
                <w:rFonts w:ascii="Calibri" w:eastAsia="Times New Roman" w:hAnsi="Calibri" w:cs="Calibri"/>
                <w:sz w:val="18"/>
                <w:szCs w:val="18"/>
              </w:rPr>
            </w:pPr>
            <w:r w:rsidRPr="70898648">
              <w:rPr>
                <w:rFonts w:ascii="Calibri" w:eastAsia="Times New Roman" w:hAnsi="Calibri" w:cs="Calibri"/>
                <w:sz w:val="18"/>
                <w:szCs w:val="18"/>
              </w:rPr>
              <w:t>At least 500 women and young women have maintained their economic activity after 6 months</w:t>
            </w:r>
          </w:p>
        </w:tc>
        <w:tc>
          <w:tcPr>
            <w:tcW w:w="920" w:type="dxa"/>
          </w:tcPr>
          <w:p w14:paraId="153C1B6D" w14:textId="77777777" w:rsidR="00F01DA4" w:rsidRPr="001E7783" w:rsidRDefault="00F01DA4" w:rsidP="008846E0">
            <w:pPr>
              <w:pStyle w:val="En-tte"/>
              <w:rPr>
                <w:rFonts w:ascii="Calibri" w:eastAsia="Times New Roman" w:hAnsi="Calibri" w:cs="Calibri"/>
                <w:sz w:val="18"/>
                <w:szCs w:val="18"/>
              </w:rPr>
            </w:pPr>
          </w:p>
        </w:tc>
      </w:tr>
      <w:tr w:rsidR="00F01DA4" w:rsidRPr="001E7783" w:rsidDel="00BD7C58" w14:paraId="4B2FC3A2" w14:textId="77777777" w:rsidTr="27E939E5">
        <w:trPr>
          <w:trHeight w:val="345"/>
          <w:tblHeader/>
        </w:trPr>
        <w:tc>
          <w:tcPr>
            <w:tcW w:w="2507" w:type="dxa"/>
            <w:vMerge/>
          </w:tcPr>
          <w:p w14:paraId="78483D95" w14:textId="77777777" w:rsidR="00F01DA4" w:rsidRPr="001E7783" w:rsidRDefault="00F01DA4" w:rsidP="008846E0">
            <w:pPr>
              <w:spacing w:before="0" w:after="0"/>
              <w:rPr>
                <w:rFonts w:ascii="Calibri" w:eastAsia="Times New Roman" w:hAnsi="Calibri" w:cs="Calibri"/>
                <w:sz w:val="18"/>
                <w:szCs w:val="18"/>
              </w:rPr>
            </w:pPr>
          </w:p>
        </w:tc>
        <w:tc>
          <w:tcPr>
            <w:tcW w:w="1858" w:type="dxa"/>
          </w:tcPr>
          <w:p w14:paraId="066F8786"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I 1.1.C number of users, disaggregated by type, age and sex, satisfied by the design and content of the platform design and content of the CRDE platform</w:t>
            </w:r>
          </w:p>
          <w:p w14:paraId="7FAEE609" w14:textId="77777777" w:rsidR="00F01DA4" w:rsidRPr="001E7783" w:rsidRDefault="00F01DA4" w:rsidP="008846E0">
            <w:pPr>
              <w:pStyle w:val="En-tte"/>
              <w:jc w:val="both"/>
              <w:rPr>
                <w:rFonts w:asciiTheme="majorHAnsi" w:eastAsia="Times New Roman" w:hAnsiTheme="majorHAnsi" w:cstheme="majorHAnsi"/>
                <w:sz w:val="18"/>
                <w:szCs w:val="18"/>
              </w:rPr>
            </w:pPr>
          </w:p>
          <w:p w14:paraId="73BBD69C" w14:textId="77777777" w:rsidR="00F01DA4" w:rsidRPr="001E7783" w:rsidRDefault="00F01DA4" w:rsidP="008846E0">
            <w:pPr>
              <w:pStyle w:val="En-tte"/>
              <w:jc w:val="both"/>
              <w:rPr>
                <w:rFonts w:ascii="Calibri" w:eastAsia="Times New Roman" w:hAnsi="Calibri" w:cs="Calibri"/>
                <w:sz w:val="18"/>
                <w:szCs w:val="18"/>
              </w:rPr>
            </w:pPr>
            <w:r w:rsidRPr="001E7783">
              <w:rPr>
                <w:rFonts w:asciiTheme="majorHAnsi" w:eastAsia="Times New Roman" w:hAnsiTheme="majorHAnsi" w:cstheme="majorHAnsi"/>
                <w:sz w:val="18"/>
                <w:szCs w:val="18"/>
              </w:rPr>
              <w:t>I 1.1.D number of small businesses disaggregated by sex and consumers using the specific Market Place functionality</w:t>
            </w:r>
          </w:p>
        </w:tc>
        <w:tc>
          <w:tcPr>
            <w:tcW w:w="643" w:type="dxa"/>
            <w:shd w:val="clear" w:color="auto" w:fill="auto"/>
          </w:tcPr>
          <w:p w14:paraId="08251BE1"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0</w:t>
            </w:r>
          </w:p>
        </w:tc>
        <w:tc>
          <w:tcPr>
            <w:tcW w:w="581" w:type="dxa"/>
          </w:tcPr>
          <w:p w14:paraId="12AB4E4C"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2020</w:t>
            </w:r>
          </w:p>
        </w:tc>
        <w:tc>
          <w:tcPr>
            <w:tcW w:w="966" w:type="dxa"/>
          </w:tcPr>
          <w:p w14:paraId="50E77EFE" w14:textId="77777777" w:rsidR="00F01DA4" w:rsidRPr="001E7783" w:rsidRDefault="00F01DA4" w:rsidP="008846E0">
            <w:pPr>
              <w:pStyle w:val="En-tte"/>
              <w:rPr>
                <w:rFonts w:ascii="Calibri" w:eastAsia="Times New Roman" w:hAnsi="Calibri" w:cs="Calibri"/>
                <w:sz w:val="18"/>
                <w:szCs w:val="18"/>
              </w:rPr>
            </w:pPr>
          </w:p>
        </w:tc>
        <w:tc>
          <w:tcPr>
            <w:tcW w:w="1443" w:type="dxa"/>
          </w:tcPr>
          <w:p w14:paraId="5BFFB7C1"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The platform is designed</w:t>
            </w:r>
          </w:p>
        </w:tc>
        <w:tc>
          <w:tcPr>
            <w:tcW w:w="1387" w:type="dxa"/>
          </w:tcPr>
          <w:p w14:paraId="7C394D03"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The platform is functional</w:t>
            </w:r>
          </w:p>
          <w:p w14:paraId="3D4C6D7E" w14:textId="77777777" w:rsidR="00F01DA4" w:rsidRPr="001E7783" w:rsidRDefault="00F01DA4" w:rsidP="008846E0">
            <w:pPr>
              <w:pStyle w:val="En-tte"/>
              <w:rPr>
                <w:rFonts w:asciiTheme="majorHAnsi" w:eastAsia="Times New Roman" w:hAnsiTheme="majorHAnsi" w:cstheme="majorHAnsi"/>
                <w:sz w:val="18"/>
                <w:szCs w:val="18"/>
              </w:rPr>
            </w:pPr>
          </w:p>
          <w:p w14:paraId="381148ED"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The CRDE use and feed the platform</w:t>
            </w:r>
          </w:p>
        </w:tc>
        <w:tc>
          <w:tcPr>
            <w:tcW w:w="1394" w:type="dxa"/>
          </w:tcPr>
          <w:p w14:paraId="0A2770E3" w14:textId="77777777" w:rsidR="00F01DA4" w:rsidRPr="001E7783" w:rsidRDefault="00F01DA4" w:rsidP="008846E0">
            <w:pPr>
              <w:pStyle w:val="En-tte"/>
              <w:rPr>
                <w:rFonts w:ascii="Calibri" w:eastAsia="Times New Roman" w:hAnsi="Calibri" w:cs="Calibri"/>
                <w:sz w:val="18"/>
                <w:szCs w:val="18"/>
              </w:rPr>
            </w:pPr>
          </w:p>
        </w:tc>
        <w:tc>
          <w:tcPr>
            <w:tcW w:w="588" w:type="dxa"/>
            <w:shd w:val="clear" w:color="auto" w:fill="auto"/>
          </w:tcPr>
          <w:p w14:paraId="26225E34"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0F84AB0A" w14:textId="77777777" w:rsidR="00F01DA4" w:rsidRPr="001E7783" w:rsidRDefault="00F01DA4" w:rsidP="008846E0">
            <w:pPr>
              <w:pStyle w:val="En-tte"/>
              <w:rPr>
                <w:rFonts w:ascii="Calibri" w:eastAsia="Times New Roman" w:hAnsi="Calibri" w:cs="Calibri"/>
                <w:sz w:val="18"/>
                <w:szCs w:val="18"/>
              </w:rPr>
            </w:pPr>
          </w:p>
        </w:tc>
        <w:tc>
          <w:tcPr>
            <w:tcW w:w="781" w:type="dxa"/>
          </w:tcPr>
          <w:p w14:paraId="6FA2504F" w14:textId="77777777" w:rsidR="00F01DA4" w:rsidRPr="001E7783" w:rsidRDefault="00F01DA4" w:rsidP="008846E0">
            <w:pPr>
              <w:pStyle w:val="En-tte"/>
              <w:rPr>
                <w:rFonts w:ascii="Calibri" w:eastAsia="Times New Roman" w:hAnsi="Calibri" w:cs="Calibri"/>
                <w:sz w:val="18"/>
                <w:szCs w:val="18"/>
              </w:rPr>
            </w:pPr>
          </w:p>
        </w:tc>
        <w:tc>
          <w:tcPr>
            <w:tcW w:w="920" w:type="dxa"/>
          </w:tcPr>
          <w:p w14:paraId="40EFD0F3" w14:textId="77777777" w:rsidR="00F01DA4" w:rsidRPr="001E7783" w:rsidRDefault="00F01DA4" w:rsidP="008846E0">
            <w:pPr>
              <w:pStyle w:val="En-tte"/>
              <w:rPr>
                <w:rFonts w:ascii="Calibri" w:eastAsia="Times New Roman" w:hAnsi="Calibri" w:cs="Calibri"/>
                <w:sz w:val="18"/>
                <w:szCs w:val="18"/>
              </w:rPr>
            </w:pPr>
          </w:p>
        </w:tc>
      </w:tr>
      <w:tr w:rsidR="00F01DA4" w:rsidRPr="001E7783" w:rsidDel="00BD7C58" w14:paraId="7B510DB5" w14:textId="77777777" w:rsidTr="27E939E5">
        <w:trPr>
          <w:trHeight w:val="345"/>
          <w:tblHeader/>
        </w:trPr>
        <w:tc>
          <w:tcPr>
            <w:tcW w:w="2507" w:type="dxa"/>
            <w:vMerge/>
          </w:tcPr>
          <w:p w14:paraId="0270F107" w14:textId="77777777" w:rsidR="00F01DA4" w:rsidRPr="001E7783" w:rsidRDefault="00F01DA4" w:rsidP="008846E0">
            <w:pPr>
              <w:spacing w:before="0" w:after="0"/>
              <w:rPr>
                <w:rFonts w:ascii="Calibri" w:eastAsia="Times New Roman" w:hAnsi="Calibri" w:cs="Calibri"/>
                <w:sz w:val="18"/>
                <w:szCs w:val="18"/>
              </w:rPr>
            </w:pPr>
          </w:p>
        </w:tc>
        <w:tc>
          <w:tcPr>
            <w:tcW w:w="1858" w:type="dxa"/>
          </w:tcPr>
          <w:p w14:paraId="41DB3E7C" w14:textId="611CE2F6" w:rsidR="00F01DA4" w:rsidRPr="001E7783" w:rsidRDefault="7DC9F721">
            <w:pPr>
              <w:pStyle w:val="En-tte"/>
              <w:jc w:val="both"/>
              <w:rPr>
                <w:rFonts w:ascii="Calibri Light" w:eastAsia="Calibri Light" w:hAnsi="Calibri Light" w:cs="Calibri Light"/>
                <w:sz w:val="18"/>
                <w:szCs w:val="18"/>
              </w:rPr>
            </w:pPr>
            <w:r w:rsidRPr="1CC07446">
              <w:rPr>
                <w:rFonts w:asciiTheme="majorHAnsi" w:eastAsia="Times New Roman" w:hAnsiTheme="majorHAnsi" w:cstheme="majorBidi"/>
                <w:sz w:val="18"/>
                <w:szCs w:val="18"/>
              </w:rPr>
              <w:t xml:space="preserve">I 1.1.E number of international opportunities developed for the Comorian </w:t>
            </w:r>
            <w:r w:rsidR="614DBB30" w:rsidRPr="1CC07446">
              <w:rPr>
                <w:rFonts w:ascii="Calibri Light" w:eastAsia="Calibri Light" w:hAnsi="Calibri Light" w:cs="Calibri Light"/>
                <w:sz w:val="18"/>
                <w:szCs w:val="18"/>
              </w:rPr>
              <w:t>traditional and new</w:t>
            </w:r>
            <w:r w:rsidR="614DBB30" w:rsidRPr="1CC07446">
              <w:rPr>
                <w:rFonts w:asciiTheme="majorHAnsi" w:eastAsia="Times New Roman" w:hAnsiTheme="majorHAnsi" w:cstheme="majorBidi"/>
                <w:sz w:val="18"/>
                <w:szCs w:val="18"/>
              </w:rPr>
              <w:t xml:space="preserve"> </w:t>
            </w:r>
            <w:r w:rsidRPr="1CC07446">
              <w:rPr>
                <w:rFonts w:asciiTheme="majorHAnsi" w:eastAsia="Times New Roman" w:hAnsiTheme="majorHAnsi" w:cstheme="majorBidi"/>
                <w:sz w:val="18"/>
                <w:szCs w:val="18"/>
              </w:rPr>
              <w:t xml:space="preserve">Cash crops </w:t>
            </w:r>
            <w:r w:rsidR="7944CC8B" w:rsidRPr="1CC07446">
              <w:rPr>
                <w:rFonts w:asciiTheme="majorHAnsi" w:eastAsia="Times New Roman" w:hAnsiTheme="majorHAnsi" w:cstheme="majorBidi"/>
                <w:sz w:val="18"/>
                <w:szCs w:val="18"/>
              </w:rPr>
              <w:t xml:space="preserve"> </w:t>
            </w:r>
            <w:r w:rsidR="7944CC8B" w:rsidRPr="1CC07446">
              <w:rPr>
                <w:rFonts w:ascii="Calibri Light" w:eastAsia="Calibri Light" w:hAnsi="Calibri Light" w:cs="Calibri Light"/>
                <w:sz w:val="18"/>
                <w:szCs w:val="18"/>
              </w:rPr>
              <w:t>( Ylang-Ylang, ginger and pepper</w:t>
            </w:r>
          </w:p>
        </w:tc>
        <w:tc>
          <w:tcPr>
            <w:tcW w:w="643" w:type="dxa"/>
            <w:shd w:val="clear" w:color="auto" w:fill="auto"/>
          </w:tcPr>
          <w:p w14:paraId="12F8E395"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0</w:t>
            </w:r>
          </w:p>
        </w:tc>
        <w:tc>
          <w:tcPr>
            <w:tcW w:w="581" w:type="dxa"/>
          </w:tcPr>
          <w:p w14:paraId="713F8F03"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2020</w:t>
            </w:r>
          </w:p>
        </w:tc>
        <w:tc>
          <w:tcPr>
            <w:tcW w:w="966" w:type="dxa"/>
          </w:tcPr>
          <w:p w14:paraId="2E5E55A9" w14:textId="77777777" w:rsidR="00F01DA4" w:rsidRPr="001E7783" w:rsidRDefault="00F01DA4" w:rsidP="008846E0">
            <w:pPr>
              <w:pStyle w:val="En-tte"/>
              <w:rPr>
                <w:rFonts w:ascii="Calibri" w:eastAsia="Times New Roman" w:hAnsi="Calibri" w:cs="Calibri"/>
                <w:sz w:val="18"/>
                <w:szCs w:val="18"/>
              </w:rPr>
            </w:pPr>
          </w:p>
        </w:tc>
        <w:tc>
          <w:tcPr>
            <w:tcW w:w="1443" w:type="dxa"/>
          </w:tcPr>
          <w:p w14:paraId="7408F9B3" w14:textId="77777777" w:rsidR="00F01DA4" w:rsidRPr="001E7783" w:rsidRDefault="00F01DA4" w:rsidP="008846E0">
            <w:pPr>
              <w:pStyle w:val="En-tte"/>
              <w:rPr>
                <w:rFonts w:ascii="Calibri" w:eastAsia="Times New Roman" w:hAnsi="Calibri" w:cs="Calibri"/>
                <w:sz w:val="18"/>
                <w:szCs w:val="18"/>
              </w:rPr>
            </w:pPr>
          </w:p>
        </w:tc>
        <w:tc>
          <w:tcPr>
            <w:tcW w:w="1387" w:type="dxa"/>
          </w:tcPr>
          <w:p w14:paraId="176048E8" w14:textId="77777777" w:rsidR="00F01DA4" w:rsidRPr="001E7783" w:rsidRDefault="00F01DA4" w:rsidP="008846E0">
            <w:pPr>
              <w:pStyle w:val="En-tte"/>
              <w:rPr>
                <w:rFonts w:ascii="Calibri" w:eastAsia="Times New Roman" w:hAnsi="Calibri" w:cs="Calibri"/>
                <w:sz w:val="18"/>
                <w:szCs w:val="18"/>
              </w:rPr>
            </w:pPr>
          </w:p>
        </w:tc>
        <w:tc>
          <w:tcPr>
            <w:tcW w:w="1394" w:type="dxa"/>
          </w:tcPr>
          <w:p w14:paraId="63D9AFF1"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Calibri" w:eastAsia="Times New Roman" w:hAnsi="Calibri" w:cs="Calibri"/>
                <w:sz w:val="18"/>
                <w:szCs w:val="18"/>
              </w:rPr>
              <w:t xml:space="preserve">1 S/S </w:t>
            </w:r>
            <w:r w:rsidRPr="001E7783">
              <w:rPr>
                <w:rFonts w:asciiTheme="majorHAnsi" w:eastAsia="Times New Roman" w:hAnsiTheme="majorHAnsi" w:cstheme="majorHAnsi"/>
                <w:sz w:val="18"/>
                <w:szCs w:val="18"/>
              </w:rPr>
              <w:t>agreement</w:t>
            </w:r>
          </w:p>
          <w:p w14:paraId="313F8B37" w14:textId="77777777" w:rsidR="00F01DA4" w:rsidRPr="001E7783" w:rsidRDefault="00F01DA4" w:rsidP="008846E0">
            <w:pPr>
              <w:pStyle w:val="En-tte"/>
              <w:rPr>
                <w:rFonts w:asciiTheme="majorHAnsi" w:eastAsia="Times New Roman" w:hAnsiTheme="majorHAnsi" w:cstheme="majorHAnsi"/>
                <w:sz w:val="18"/>
                <w:szCs w:val="18"/>
              </w:rPr>
            </w:pPr>
          </w:p>
          <w:p w14:paraId="6DCC8E93" w14:textId="77777777" w:rsidR="00F01DA4" w:rsidRPr="001E7783" w:rsidRDefault="00F01DA4" w:rsidP="008846E0">
            <w:pPr>
              <w:pStyle w:val="En-tte"/>
              <w:rPr>
                <w:rFonts w:ascii="Calibri" w:eastAsia="Times New Roman" w:hAnsi="Calibri" w:cs="Calibri"/>
                <w:sz w:val="18"/>
                <w:szCs w:val="18"/>
              </w:rPr>
            </w:pPr>
          </w:p>
        </w:tc>
        <w:tc>
          <w:tcPr>
            <w:tcW w:w="588" w:type="dxa"/>
            <w:shd w:val="clear" w:color="auto" w:fill="auto"/>
          </w:tcPr>
          <w:p w14:paraId="5B86962F"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553C81C8"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Funding to launch The Other Spice is secured</w:t>
            </w:r>
          </w:p>
        </w:tc>
        <w:tc>
          <w:tcPr>
            <w:tcW w:w="781" w:type="dxa"/>
          </w:tcPr>
          <w:p w14:paraId="0D4BC767" w14:textId="77777777" w:rsidR="00F01DA4" w:rsidRPr="001E7783" w:rsidRDefault="00F01DA4" w:rsidP="008846E0">
            <w:pPr>
              <w:pStyle w:val="En-tte"/>
              <w:rPr>
                <w:rFonts w:asciiTheme="majorHAnsi" w:eastAsia="Times New Roman" w:hAnsiTheme="majorHAnsi" w:cstheme="majorHAnsi"/>
                <w:sz w:val="18"/>
                <w:szCs w:val="18"/>
              </w:rPr>
            </w:pPr>
          </w:p>
        </w:tc>
        <w:tc>
          <w:tcPr>
            <w:tcW w:w="920" w:type="dxa"/>
          </w:tcPr>
          <w:p w14:paraId="2F2D638E" w14:textId="77777777" w:rsidR="00F01DA4" w:rsidRPr="001E7783" w:rsidRDefault="00F01DA4" w:rsidP="008846E0">
            <w:pPr>
              <w:pStyle w:val="En-tte"/>
              <w:rPr>
                <w:rFonts w:asciiTheme="majorHAnsi" w:eastAsia="Times New Roman" w:hAnsiTheme="majorHAnsi" w:cstheme="majorHAnsi"/>
                <w:sz w:val="18"/>
                <w:szCs w:val="18"/>
              </w:rPr>
            </w:pPr>
          </w:p>
        </w:tc>
      </w:tr>
      <w:tr w:rsidR="00F01DA4" w:rsidRPr="001E7783" w:rsidDel="00BD7C58" w14:paraId="43874A44" w14:textId="77777777" w:rsidTr="27E939E5">
        <w:trPr>
          <w:trHeight w:val="345"/>
          <w:tblHeader/>
        </w:trPr>
        <w:tc>
          <w:tcPr>
            <w:tcW w:w="2507" w:type="dxa"/>
            <w:vMerge w:val="restart"/>
            <w:shd w:val="clear" w:color="auto" w:fill="E7E6E6" w:themeFill="background2"/>
          </w:tcPr>
          <w:p w14:paraId="6F87D1C3" w14:textId="77777777" w:rsidR="00F01DA4" w:rsidRPr="001E7783" w:rsidRDefault="00F01DA4" w:rsidP="008846E0">
            <w:pPr>
              <w:spacing w:before="0" w:after="0"/>
              <w:jc w:val="both"/>
              <w:rPr>
                <w:rFonts w:ascii="Calibri" w:eastAsia="Times New Roman" w:hAnsi="Calibri" w:cs="Calibri"/>
                <w:sz w:val="18"/>
                <w:szCs w:val="18"/>
              </w:rPr>
            </w:pPr>
            <w:r w:rsidRPr="001E7783">
              <w:rPr>
                <w:rFonts w:asciiTheme="majorHAnsi" w:eastAsia="Times New Roman" w:hAnsiTheme="majorHAnsi" w:cstheme="majorHAnsi"/>
                <w:b/>
                <w:bCs/>
                <w:color w:val="4472C4"/>
                <w:sz w:val="18"/>
                <w:szCs w:val="18"/>
                <w:lang w:eastAsia="fr-FR"/>
              </w:rPr>
              <w:t>OUTPUT 1.2 Using the 3*6 approach, the livelihoods of the most vulnerable groups and especially women in the rural world are protected and more resilient</w:t>
            </w:r>
          </w:p>
        </w:tc>
        <w:tc>
          <w:tcPr>
            <w:tcW w:w="1858" w:type="dxa"/>
          </w:tcPr>
          <w:p w14:paraId="48870D2A" w14:textId="77777777" w:rsidR="00F01DA4" w:rsidRPr="001E7783" w:rsidDel="00A84123" w:rsidRDefault="00F01DA4" w:rsidP="008846E0">
            <w:pPr>
              <w:spacing w:before="0" w:after="0"/>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 xml:space="preserve">I 1.2.A number of beneficiaries, disaggregated by sex, benefiting from </w:t>
            </w:r>
            <w:proofErr w:type="spellStart"/>
            <w:r w:rsidRPr="001E7783">
              <w:rPr>
                <w:rFonts w:asciiTheme="majorHAnsi" w:eastAsia="Times New Roman" w:hAnsiTheme="majorHAnsi" w:cstheme="majorHAnsi"/>
                <w:sz w:val="18"/>
                <w:szCs w:val="18"/>
              </w:rPr>
              <w:t>CfW</w:t>
            </w:r>
            <w:proofErr w:type="spellEnd"/>
            <w:r w:rsidRPr="001E7783">
              <w:rPr>
                <w:rFonts w:asciiTheme="majorHAnsi" w:eastAsia="Times New Roman" w:hAnsiTheme="majorHAnsi" w:cstheme="majorHAnsi"/>
                <w:sz w:val="18"/>
                <w:szCs w:val="18"/>
              </w:rPr>
              <w:t xml:space="preserve"> programmes</w:t>
            </w:r>
          </w:p>
        </w:tc>
        <w:tc>
          <w:tcPr>
            <w:tcW w:w="643" w:type="dxa"/>
            <w:shd w:val="clear" w:color="auto" w:fill="auto"/>
          </w:tcPr>
          <w:p w14:paraId="0010F0AF" w14:textId="77777777" w:rsidR="00F01DA4" w:rsidRPr="001E7783" w:rsidDel="00BD7C58"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0</w:t>
            </w:r>
          </w:p>
        </w:tc>
        <w:tc>
          <w:tcPr>
            <w:tcW w:w="581" w:type="dxa"/>
          </w:tcPr>
          <w:p w14:paraId="24EE16AF" w14:textId="77777777" w:rsidR="00F01DA4" w:rsidRPr="001E7783" w:rsidDel="00BD7C58"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2020</w:t>
            </w:r>
          </w:p>
        </w:tc>
        <w:tc>
          <w:tcPr>
            <w:tcW w:w="966" w:type="dxa"/>
          </w:tcPr>
          <w:p w14:paraId="5CE8F863" w14:textId="77777777" w:rsidR="00F01DA4" w:rsidRPr="001E7783" w:rsidDel="00BD7C58"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w:t>
            </w:r>
          </w:p>
        </w:tc>
        <w:tc>
          <w:tcPr>
            <w:tcW w:w="1443" w:type="dxa"/>
          </w:tcPr>
          <w:p w14:paraId="708DDA02" w14:textId="77777777" w:rsidR="00F01DA4" w:rsidRPr="001E7783" w:rsidDel="00BD7C58" w:rsidRDefault="00F01DA4" w:rsidP="008846E0">
            <w:pPr>
              <w:pStyle w:val="En-tte"/>
              <w:rPr>
                <w:rFonts w:asciiTheme="majorHAnsi" w:eastAsia="Times New Roman" w:hAnsiTheme="majorHAnsi" w:cstheme="majorHAnsi"/>
                <w:sz w:val="18"/>
                <w:szCs w:val="18"/>
              </w:rPr>
            </w:pPr>
          </w:p>
        </w:tc>
        <w:tc>
          <w:tcPr>
            <w:tcW w:w="1387" w:type="dxa"/>
          </w:tcPr>
          <w:p w14:paraId="0CF17C16" w14:textId="77777777" w:rsidR="00F01DA4" w:rsidRPr="001E7783" w:rsidDel="00BD7C58"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325 beneficiaries received income during one month</w:t>
            </w:r>
          </w:p>
        </w:tc>
        <w:tc>
          <w:tcPr>
            <w:tcW w:w="1394" w:type="dxa"/>
          </w:tcPr>
          <w:p w14:paraId="27320720" w14:textId="77777777" w:rsidR="00F01DA4" w:rsidRPr="001E7783" w:rsidDel="00BD7C58"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325 beneficiaries received income during one month</w:t>
            </w:r>
          </w:p>
        </w:tc>
        <w:tc>
          <w:tcPr>
            <w:tcW w:w="588" w:type="dxa"/>
            <w:shd w:val="clear" w:color="auto" w:fill="auto"/>
          </w:tcPr>
          <w:p w14:paraId="454813C4" w14:textId="77777777" w:rsidR="00F01DA4" w:rsidRPr="001E7783" w:rsidRDefault="00F01DA4" w:rsidP="008846E0">
            <w:pPr>
              <w:pStyle w:val="En-tte"/>
              <w:rPr>
                <w:rFonts w:asciiTheme="majorHAnsi" w:eastAsia="Times New Roman" w:hAnsiTheme="majorHAnsi" w:cstheme="majorHAnsi"/>
                <w:sz w:val="18"/>
                <w:szCs w:val="18"/>
              </w:rPr>
            </w:pPr>
          </w:p>
        </w:tc>
        <w:tc>
          <w:tcPr>
            <w:tcW w:w="853" w:type="dxa"/>
            <w:shd w:val="clear" w:color="auto" w:fill="auto"/>
          </w:tcPr>
          <w:p w14:paraId="792B286E" w14:textId="77777777" w:rsidR="00F01DA4" w:rsidRPr="001E7783" w:rsidRDefault="00F01DA4" w:rsidP="008846E0">
            <w:pPr>
              <w:pStyle w:val="En-tte"/>
              <w:rPr>
                <w:rFonts w:asciiTheme="majorHAnsi" w:eastAsia="Times New Roman" w:hAnsiTheme="majorHAnsi" w:cstheme="majorHAnsi"/>
                <w:sz w:val="18"/>
                <w:szCs w:val="18"/>
              </w:rPr>
            </w:pPr>
          </w:p>
        </w:tc>
        <w:tc>
          <w:tcPr>
            <w:tcW w:w="781" w:type="dxa"/>
          </w:tcPr>
          <w:p w14:paraId="07BB0930" w14:textId="77777777" w:rsidR="00F01DA4" w:rsidRPr="001E7783" w:rsidRDefault="00F01DA4" w:rsidP="008846E0">
            <w:pPr>
              <w:pStyle w:val="En-tte"/>
              <w:rPr>
                <w:rFonts w:asciiTheme="majorHAnsi" w:eastAsia="Times New Roman" w:hAnsiTheme="majorHAnsi" w:cstheme="majorHAnsi"/>
                <w:sz w:val="18"/>
                <w:szCs w:val="18"/>
              </w:rPr>
            </w:pPr>
          </w:p>
        </w:tc>
        <w:tc>
          <w:tcPr>
            <w:tcW w:w="920" w:type="dxa"/>
          </w:tcPr>
          <w:p w14:paraId="2D5C286B" w14:textId="77777777" w:rsidR="00F01DA4" w:rsidRPr="001E7783" w:rsidRDefault="00F01DA4" w:rsidP="008846E0">
            <w:pPr>
              <w:pStyle w:val="En-tte"/>
              <w:rPr>
                <w:rFonts w:asciiTheme="majorHAnsi" w:eastAsia="Times New Roman" w:hAnsiTheme="majorHAnsi" w:cstheme="majorHAnsi"/>
                <w:sz w:val="18"/>
                <w:szCs w:val="18"/>
              </w:rPr>
            </w:pPr>
          </w:p>
        </w:tc>
      </w:tr>
      <w:tr w:rsidR="00F01DA4" w:rsidRPr="001E7783" w:rsidDel="00BD7C58" w14:paraId="58826F29" w14:textId="77777777" w:rsidTr="27E939E5">
        <w:trPr>
          <w:trHeight w:val="345"/>
          <w:tblHeader/>
        </w:trPr>
        <w:tc>
          <w:tcPr>
            <w:tcW w:w="2507" w:type="dxa"/>
            <w:vMerge/>
          </w:tcPr>
          <w:p w14:paraId="3838F1CA" w14:textId="77777777" w:rsidR="00F01DA4" w:rsidRPr="001E7783" w:rsidRDefault="00F01DA4" w:rsidP="008846E0">
            <w:pPr>
              <w:spacing w:before="0" w:after="0"/>
              <w:rPr>
                <w:rFonts w:ascii="Calibri" w:eastAsia="Times New Roman" w:hAnsi="Calibri" w:cs="Calibri"/>
                <w:b/>
                <w:bCs/>
                <w:sz w:val="18"/>
                <w:szCs w:val="18"/>
              </w:rPr>
            </w:pPr>
          </w:p>
        </w:tc>
        <w:tc>
          <w:tcPr>
            <w:tcW w:w="1858" w:type="dxa"/>
          </w:tcPr>
          <w:p w14:paraId="7BA0991D"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 xml:space="preserve">I 1.2 B number of </w:t>
            </w:r>
            <w:proofErr w:type="spellStart"/>
            <w:r w:rsidRPr="001E7783">
              <w:rPr>
                <w:rFonts w:asciiTheme="majorHAnsi" w:eastAsia="Times New Roman" w:hAnsiTheme="majorHAnsi" w:cstheme="majorHAnsi"/>
                <w:sz w:val="18"/>
                <w:szCs w:val="18"/>
              </w:rPr>
              <w:t>CfW</w:t>
            </w:r>
            <w:proofErr w:type="spellEnd"/>
            <w:r w:rsidRPr="001E7783">
              <w:rPr>
                <w:rFonts w:asciiTheme="majorHAnsi" w:eastAsia="Times New Roman" w:hAnsiTheme="majorHAnsi" w:cstheme="majorHAnsi"/>
                <w:sz w:val="18"/>
                <w:szCs w:val="18"/>
              </w:rPr>
              <w:t xml:space="preserve"> resilience projects benefiting vulnerable communities</w:t>
            </w:r>
          </w:p>
        </w:tc>
        <w:tc>
          <w:tcPr>
            <w:tcW w:w="643" w:type="dxa"/>
            <w:shd w:val="clear" w:color="auto" w:fill="auto"/>
          </w:tcPr>
          <w:p w14:paraId="5B1ED95B"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0</w:t>
            </w:r>
          </w:p>
        </w:tc>
        <w:tc>
          <w:tcPr>
            <w:tcW w:w="581" w:type="dxa"/>
          </w:tcPr>
          <w:p w14:paraId="49856095"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2020</w:t>
            </w:r>
          </w:p>
        </w:tc>
        <w:tc>
          <w:tcPr>
            <w:tcW w:w="966" w:type="dxa"/>
          </w:tcPr>
          <w:p w14:paraId="1CD71CE2" w14:textId="77777777" w:rsidR="00F01DA4" w:rsidRPr="001E7783" w:rsidRDefault="00F01DA4" w:rsidP="008846E0">
            <w:pPr>
              <w:pStyle w:val="En-tte"/>
              <w:rPr>
                <w:rFonts w:asciiTheme="majorHAnsi" w:eastAsia="Times New Roman" w:hAnsiTheme="majorHAnsi" w:cstheme="majorHAnsi"/>
                <w:b/>
                <w:bCs/>
                <w:sz w:val="18"/>
                <w:szCs w:val="18"/>
              </w:rPr>
            </w:pPr>
          </w:p>
        </w:tc>
        <w:tc>
          <w:tcPr>
            <w:tcW w:w="1443" w:type="dxa"/>
          </w:tcPr>
          <w:p w14:paraId="037BBB09" w14:textId="77777777" w:rsidR="00F01DA4" w:rsidRPr="001E7783" w:rsidRDefault="00F01DA4" w:rsidP="008846E0">
            <w:pPr>
              <w:pStyle w:val="En-tte"/>
              <w:rPr>
                <w:rFonts w:asciiTheme="majorHAnsi" w:eastAsia="Times New Roman" w:hAnsiTheme="majorHAnsi" w:cstheme="majorHAnsi"/>
                <w:b/>
                <w:bCs/>
                <w:sz w:val="18"/>
                <w:szCs w:val="18"/>
              </w:rPr>
            </w:pPr>
          </w:p>
        </w:tc>
        <w:tc>
          <w:tcPr>
            <w:tcW w:w="1387" w:type="dxa"/>
          </w:tcPr>
          <w:p w14:paraId="3CC2ECD6"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10 projects</w:t>
            </w:r>
          </w:p>
        </w:tc>
        <w:tc>
          <w:tcPr>
            <w:tcW w:w="1394" w:type="dxa"/>
          </w:tcPr>
          <w:p w14:paraId="1D0499CC"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10 projects</w:t>
            </w:r>
          </w:p>
        </w:tc>
        <w:tc>
          <w:tcPr>
            <w:tcW w:w="588" w:type="dxa"/>
            <w:shd w:val="clear" w:color="auto" w:fill="auto"/>
          </w:tcPr>
          <w:p w14:paraId="548CE899" w14:textId="77777777" w:rsidR="00F01DA4" w:rsidRPr="001E7783" w:rsidRDefault="00F01DA4" w:rsidP="008846E0">
            <w:pPr>
              <w:pStyle w:val="En-tte"/>
              <w:rPr>
                <w:rFonts w:asciiTheme="majorHAnsi" w:eastAsia="Times New Roman" w:hAnsiTheme="majorHAnsi" w:cstheme="majorHAnsi"/>
                <w:b/>
                <w:bCs/>
                <w:sz w:val="18"/>
                <w:szCs w:val="18"/>
              </w:rPr>
            </w:pPr>
          </w:p>
        </w:tc>
        <w:tc>
          <w:tcPr>
            <w:tcW w:w="853" w:type="dxa"/>
            <w:shd w:val="clear" w:color="auto" w:fill="auto"/>
          </w:tcPr>
          <w:p w14:paraId="3CC405FB" w14:textId="77777777" w:rsidR="00F01DA4" w:rsidRPr="001E7783" w:rsidRDefault="00F01DA4" w:rsidP="008846E0">
            <w:pPr>
              <w:pStyle w:val="En-tte"/>
              <w:rPr>
                <w:rFonts w:asciiTheme="majorHAnsi" w:eastAsia="Times New Roman" w:hAnsiTheme="majorHAnsi" w:cstheme="majorHAnsi"/>
                <w:b/>
                <w:bCs/>
                <w:sz w:val="18"/>
                <w:szCs w:val="18"/>
              </w:rPr>
            </w:pPr>
          </w:p>
        </w:tc>
        <w:tc>
          <w:tcPr>
            <w:tcW w:w="781" w:type="dxa"/>
          </w:tcPr>
          <w:p w14:paraId="47264433" w14:textId="77777777" w:rsidR="00F01DA4" w:rsidRPr="001E7783" w:rsidRDefault="00F01DA4" w:rsidP="008846E0">
            <w:pPr>
              <w:pStyle w:val="En-tte"/>
              <w:rPr>
                <w:rFonts w:asciiTheme="majorHAnsi" w:eastAsia="Times New Roman" w:hAnsiTheme="majorHAnsi" w:cstheme="majorHAnsi"/>
                <w:b/>
                <w:bCs/>
                <w:sz w:val="18"/>
                <w:szCs w:val="18"/>
              </w:rPr>
            </w:pPr>
          </w:p>
        </w:tc>
        <w:tc>
          <w:tcPr>
            <w:tcW w:w="920" w:type="dxa"/>
          </w:tcPr>
          <w:p w14:paraId="22134673" w14:textId="77777777" w:rsidR="00F01DA4" w:rsidRPr="001E7783" w:rsidRDefault="00F01DA4" w:rsidP="008846E0">
            <w:pPr>
              <w:pStyle w:val="En-tte"/>
              <w:rPr>
                <w:rFonts w:asciiTheme="majorHAnsi" w:eastAsia="Times New Roman" w:hAnsiTheme="majorHAnsi" w:cstheme="majorHAnsi"/>
                <w:b/>
                <w:bCs/>
                <w:sz w:val="18"/>
                <w:szCs w:val="18"/>
              </w:rPr>
            </w:pPr>
          </w:p>
        </w:tc>
      </w:tr>
      <w:tr w:rsidR="00F01DA4" w:rsidRPr="001E7783" w:rsidDel="00BD7C58" w14:paraId="41F11A9E" w14:textId="77777777" w:rsidTr="27E939E5">
        <w:trPr>
          <w:trHeight w:val="345"/>
          <w:tblHeader/>
        </w:trPr>
        <w:tc>
          <w:tcPr>
            <w:tcW w:w="2507" w:type="dxa"/>
            <w:vMerge/>
          </w:tcPr>
          <w:p w14:paraId="1EEF5961" w14:textId="77777777" w:rsidR="00F01DA4" w:rsidRPr="001E7783" w:rsidRDefault="00F01DA4" w:rsidP="008846E0">
            <w:pPr>
              <w:spacing w:before="0" w:after="0"/>
              <w:rPr>
                <w:rFonts w:ascii="Calibri" w:eastAsia="Times New Roman" w:hAnsi="Calibri" w:cs="Calibri"/>
                <w:b/>
                <w:bCs/>
                <w:sz w:val="18"/>
                <w:szCs w:val="18"/>
              </w:rPr>
            </w:pPr>
          </w:p>
        </w:tc>
        <w:tc>
          <w:tcPr>
            <w:tcW w:w="1858" w:type="dxa"/>
          </w:tcPr>
          <w:p w14:paraId="5F449DC7"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 xml:space="preserve">I 1.2.C number of small businesses created and alive after 6 months </w:t>
            </w:r>
          </w:p>
        </w:tc>
        <w:tc>
          <w:tcPr>
            <w:tcW w:w="643" w:type="dxa"/>
            <w:shd w:val="clear" w:color="auto" w:fill="auto"/>
          </w:tcPr>
          <w:p w14:paraId="6665B654"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0</w:t>
            </w:r>
          </w:p>
        </w:tc>
        <w:tc>
          <w:tcPr>
            <w:tcW w:w="581" w:type="dxa"/>
          </w:tcPr>
          <w:p w14:paraId="6710A8F4"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2020</w:t>
            </w:r>
          </w:p>
        </w:tc>
        <w:tc>
          <w:tcPr>
            <w:tcW w:w="966" w:type="dxa"/>
          </w:tcPr>
          <w:p w14:paraId="052E7CD3" w14:textId="77777777" w:rsidR="00F01DA4" w:rsidRPr="001E7783" w:rsidRDefault="00F01DA4" w:rsidP="008846E0">
            <w:pPr>
              <w:pStyle w:val="En-tte"/>
              <w:rPr>
                <w:rFonts w:asciiTheme="majorHAnsi" w:eastAsia="Times New Roman" w:hAnsiTheme="majorHAnsi" w:cstheme="majorHAnsi"/>
                <w:b/>
                <w:bCs/>
                <w:sz w:val="18"/>
                <w:szCs w:val="18"/>
              </w:rPr>
            </w:pPr>
          </w:p>
        </w:tc>
        <w:tc>
          <w:tcPr>
            <w:tcW w:w="1443" w:type="dxa"/>
          </w:tcPr>
          <w:p w14:paraId="63775882" w14:textId="77777777" w:rsidR="00F01DA4" w:rsidRPr="001E7783" w:rsidRDefault="00F01DA4" w:rsidP="008846E0">
            <w:pPr>
              <w:pStyle w:val="En-tte"/>
              <w:rPr>
                <w:rFonts w:asciiTheme="majorHAnsi" w:eastAsia="Times New Roman" w:hAnsiTheme="majorHAnsi" w:cstheme="majorHAnsi"/>
                <w:b/>
                <w:bCs/>
                <w:sz w:val="18"/>
                <w:szCs w:val="18"/>
              </w:rPr>
            </w:pPr>
          </w:p>
        </w:tc>
        <w:tc>
          <w:tcPr>
            <w:tcW w:w="1387" w:type="dxa"/>
          </w:tcPr>
          <w:p w14:paraId="748B535B" w14:textId="77777777" w:rsidR="00F01DA4" w:rsidRPr="001E7783" w:rsidRDefault="00F01DA4" w:rsidP="008846E0">
            <w:pPr>
              <w:pStyle w:val="En-tte"/>
              <w:rPr>
                <w:rFonts w:asciiTheme="majorHAnsi" w:eastAsia="Times New Roman" w:hAnsiTheme="majorHAnsi" w:cstheme="majorHAnsi"/>
                <w:b/>
                <w:bCs/>
                <w:sz w:val="18"/>
                <w:szCs w:val="18"/>
              </w:rPr>
            </w:pPr>
          </w:p>
        </w:tc>
        <w:tc>
          <w:tcPr>
            <w:tcW w:w="1394" w:type="dxa"/>
          </w:tcPr>
          <w:p w14:paraId="2009CBFD" w14:textId="77777777" w:rsidR="00F01DA4" w:rsidRPr="001E7783" w:rsidRDefault="00F01DA4" w:rsidP="008846E0">
            <w:pPr>
              <w:pStyle w:val="En-tte"/>
              <w:rPr>
                <w:rFonts w:asciiTheme="majorHAnsi" w:eastAsia="Times New Roman" w:hAnsiTheme="majorHAnsi" w:cstheme="majorHAnsi"/>
                <w:b/>
                <w:bCs/>
                <w:sz w:val="18"/>
                <w:szCs w:val="18"/>
              </w:rPr>
            </w:pPr>
          </w:p>
        </w:tc>
        <w:tc>
          <w:tcPr>
            <w:tcW w:w="588" w:type="dxa"/>
            <w:shd w:val="clear" w:color="auto" w:fill="auto"/>
          </w:tcPr>
          <w:p w14:paraId="32E35B30" w14:textId="77777777" w:rsidR="00F01DA4" w:rsidRPr="001E7783" w:rsidRDefault="00F01DA4" w:rsidP="008846E0">
            <w:pPr>
              <w:pStyle w:val="En-tte"/>
              <w:rPr>
                <w:rFonts w:asciiTheme="majorHAnsi" w:eastAsia="Times New Roman" w:hAnsiTheme="majorHAnsi" w:cstheme="majorHAnsi"/>
                <w:b/>
                <w:bCs/>
                <w:sz w:val="18"/>
                <w:szCs w:val="18"/>
              </w:rPr>
            </w:pPr>
          </w:p>
        </w:tc>
        <w:tc>
          <w:tcPr>
            <w:tcW w:w="853" w:type="dxa"/>
            <w:shd w:val="clear" w:color="auto" w:fill="auto"/>
          </w:tcPr>
          <w:p w14:paraId="572E15B4"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 xml:space="preserve">100 </w:t>
            </w:r>
          </w:p>
        </w:tc>
        <w:tc>
          <w:tcPr>
            <w:tcW w:w="781" w:type="dxa"/>
          </w:tcPr>
          <w:p w14:paraId="1E038F5B" w14:textId="77777777" w:rsidR="00F01DA4" w:rsidRPr="001E7783" w:rsidRDefault="00F01DA4" w:rsidP="008846E0">
            <w:pPr>
              <w:pStyle w:val="En-tte"/>
              <w:rPr>
                <w:rFonts w:asciiTheme="majorHAnsi" w:eastAsia="Times New Roman" w:hAnsiTheme="majorHAnsi" w:cstheme="majorHAnsi"/>
                <w:sz w:val="18"/>
                <w:szCs w:val="18"/>
              </w:rPr>
            </w:pPr>
          </w:p>
        </w:tc>
        <w:tc>
          <w:tcPr>
            <w:tcW w:w="920" w:type="dxa"/>
          </w:tcPr>
          <w:p w14:paraId="099F5E4B" w14:textId="77777777" w:rsidR="00F01DA4" w:rsidRPr="001E7783" w:rsidRDefault="00F01DA4" w:rsidP="008846E0">
            <w:pPr>
              <w:pStyle w:val="En-tte"/>
              <w:rPr>
                <w:rFonts w:asciiTheme="majorHAnsi" w:eastAsia="Times New Roman" w:hAnsiTheme="majorHAnsi" w:cstheme="majorHAnsi"/>
                <w:sz w:val="18"/>
                <w:szCs w:val="18"/>
              </w:rPr>
            </w:pPr>
          </w:p>
        </w:tc>
      </w:tr>
      <w:tr w:rsidR="00F01DA4" w:rsidRPr="001E7783" w:rsidDel="00BD7C58" w14:paraId="4BDF64FF" w14:textId="77777777" w:rsidTr="27E939E5">
        <w:trPr>
          <w:trHeight w:val="345"/>
          <w:tblHeader/>
        </w:trPr>
        <w:tc>
          <w:tcPr>
            <w:tcW w:w="2507" w:type="dxa"/>
            <w:vMerge/>
          </w:tcPr>
          <w:p w14:paraId="59970227" w14:textId="77777777" w:rsidR="00F01DA4" w:rsidRPr="001E7783" w:rsidRDefault="00F01DA4" w:rsidP="008846E0">
            <w:pPr>
              <w:spacing w:before="0" w:after="0"/>
              <w:rPr>
                <w:rFonts w:ascii="Calibri" w:eastAsia="Times New Roman" w:hAnsi="Calibri" w:cs="Calibri"/>
                <w:b/>
                <w:bCs/>
                <w:sz w:val="18"/>
                <w:szCs w:val="18"/>
              </w:rPr>
            </w:pPr>
          </w:p>
        </w:tc>
        <w:tc>
          <w:tcPr>
            <w:tcW w:w="1858" w:type="dxa"/>
          </w:tcPr>
          <w:p w14:paraId="113A7B72"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 xml:space="preserve">I.1.2.D total amount of loan/credit accessed by the entrepreneurs through local IMFs </w:t>
            </w:r>
          </w:p>
        </w:tc>
        <w:tc>
          <w:tcPr>
            <w:tcW w:w="643" w:type="dxa"/>
            <w:shd w:val="clear" w:color="auto" w:fill="auto"/>
          </w:tcPr>
          <w:p w14:paraId="0B9E7FC3"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0</w:t>
            </w:r>
          </w:p>
        </w:tc>
        <w:tc>
          <w:tcPr>
            <w:tcW w:w="581" w:type="dxa"/>
          </w:tcPr>
          <w:p w14:paraId="5A9809EB"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2020</w:t>
            </w:r>
          </w:p>
        </w:tc>
        <w:tc>
          <w:tcPr>
            <w:tcW w:w="966" w:type="dxa"/>
          </w:tcPr>
          <w:p w14:paraId="15C17169" w14:textId="77777777" w:rsidR="00F01DA4" w:rsidRPr="001E7783" w:rsidRDefault="00F01DA4" w:rsidP="008846E0">
            <w:pPr>
              <w:pStyle w:val="En-tte"/>
              <w:rPr>
                <w:rFonts w:ascii="Calibri" w:eastAsia="Times New Roman" w:hAnsi="Calibri" w:cs="Calibri"/>
                <w:sz w:val="18"/>
                <w:szCs w:val="18"/>
              </w:rPr>
            </w:pPr>
          </w:p>
        </w:tc>
        <w:tc>
          <w:tcPr>
            <w:tcW w:w="1443" w:type="dxa"/>
          </w:tcPr>
          <w:p w14:paraId="39289858" w14:textId="77777777" w:rsidR="00F01DA4" w:rsidRPr="001E7783" w:rsidRDefault="00F01DA4" w:rsidP="008846E0">
            <w:pPr>
              <w:pStyle w:val="En-tte"/>
              <w:rPr>
                <w:rFonts w:ascii="Calibri" w:eastAsia="Times New Roman" w:hAnsi="Calibri" w:cs="Calibri"/>
                <w:sz w:val="18"/>
                <w:szCs w:val="18"/>
              </w:rPr>
            </w:pPr>
          </w:p>
        </w:tc>
        <w:tc>
          <w:tcPr>
            <w:tcW w:w="1387" w:type="dxa"/>
          </w:tcPr>
          <w:p w14:paraId="65694195" w14:textId="77777777" w:rsidR="00F01DA4" w:rsidRPr="001E7783" w:rsidRDefault="00F01DA4" w:rsidP="008846E0">
            <w:pPr>
              <w:pStyle w:val="En-tte"/>
              <w:rPr>
                <w:rFonts w:ascii="Calibri" w:eastAsia="Times New Roman" w:hAnsi="Calibri" w:cs="Calibri"/>
                <w:sz w:val="18"/>
                <w:szCs w:val="18"/>
              </w:rPr>
            </w:pPr>
          </w:p>
        </w:tc>
        <w:tc>
          <w:tcPr>
            <w:tcW w:w="1394" w:type="dxa"/>
          </w:tcPr>
          <w:p w14:paraId="1205D443" w14:textId="77777777" w:rsidR="00F01DA4" w:rsidRPr="001E7783" w:rsidRDefault="00F01DA4" w:rsidP="008846E0">
            <w:pPr>
              <w:pStyle w:val="En-tte"/>
              <w:rPr>
                <w:rFonts w:ascii="Calibri" w:eastAsia="Times New Roman" w:hAnsi="Calibri" w:cs="Calibri"/>
                <w:sz w:val="18"/>
                <w:szCs w:val="18"/>
              </w:rPr>
            </w:pPr>
          </w:p>
        </w:tc>
        <w:tc>
          <w:tcPr>
            <w:tcW w:w="588" w:type="dxa"/>
            <w:shd w:val="clear" w:color="auto" w:fill="auto"/>
          </w:tcPr>
          <w:p w14:paraId="04ACCDBC"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FFFFFF" w:themeFill="background1"/>
          </w:tcPr>
          <w:p w14:paraId="745D4C08"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120 000</w:t>
            </w:r>
          </w:p>
        </w:tc>
        <w:tc>
          <w:tcPr>
            <w:tcW w:w="781" w:type="dxa"/>
            <w:shd w:val="clear" w:color="auto" w:fill="FFFFFF" w:themeFill="background1"/>
          </w:tcPr>
          <w:p w14:paraId="3A3ACB96" w14:textId="77777777" w:rsidR="00F01DA4" w:rsidRPr="001E7783" w:rsidRDefault="00F01DA4" w:rsidP="008846E0">
            <w:pPr>
              <w:pStyle w:val="En-tte"/>
              <w:rPr>
                <w:rFonts w:ascii="Calibri" w:eastAsia="Times New Roman" w:hAnsi="Calibri" w:cs="Calibri"/>
                <w:sz w:val="18"/>
                <w:szCs w:val="18"/>
              </w:rPr>
            </w:pPr>
          </w:p>
        </w:tc>
        <w:tc>
          <w:tcPr>
            <w:tcW w:w="920" w:type="dxa"/>
            <w:shd w:val="clear" w:color="auto" w:fill="FFFFFF" w:themeFill="background1"/>
          </w:tcPr>
          <w:p w14:paraId="7CA11CEB"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300 000</w:t>
            </w:r>
          </w:p>
        </w:tc>
      </w:tr>
      <w:tr w:rsidR="27E939E5" w14:paraId="1D54AFC0" w14:textId="77777777" w:rsidTr="27E939E5">
        <w:trPr>
          <w:trHeight w:val="345"/>
          <w:tblHeader/>
        </w:trPr>
        <w:tc>
          <w:tcPr>
            <w:tcW w:w="13921" w:type="dxa"/>
            <w:gridSpan w:val="12"/>
            <w:shd w:val="clear" w:color="auto" w:fill="E7E6E6" w:themeFill="background2"/>
          </w:tcPr>
          <w:p w14:paraId="45C8DCD5" w14:textId="455E7D71" w:rsidR="6757DE8E" w:rsidRDefault="6757DE8E" w:rsidP="007A1066">
            <w:pPr>
              <w:jc w:val="both"/>
              <w:rPr>
                <w:rFonts w:ascii="Calibri Light" w:eastAsia="Calibri Light" w:hAnsi="Calibri Light" w:cs="Calibri Light"/>
                <w:sz w:val="18"/>
                <w:szCs w:val="18"/>
              </w:rPr>
            </w:pPr>
            <w:r w:rsidRPr="27E939E5">
              <w:rPr>
                <w:rFonts w:ascii="Calibri Light" w:eastAsia="Calibri Light" w:hAnsi="Calibri Light" w:cs="Calibri Light"/>
                <w:sz w:val="18"/>
                <w:szCs w:val="18"/>
              </w:rPr>
              <w:t>RESULT 2: Multisectoral dialogue mechanisms using digital tools are set up to support recovery actions that promote green economy and growth while putting the most vulnerable at the core of the interventions</w:t>
            </w:r>
          </w:p>
          <w:p w14:paraId="239C2693" w14:textId="577C39A2" w:rsidR="6757DE8E" w:rsidRDefault="6757DE8E" w:rsidP="007A1066">
            <w:pPr>
              <w:jc w:val="both"/>
              <w:rPr>
                <w:rFonts w:ascii="Calibri Light" w:eastAsia="Calibri Light" w:hAnsi="Calibri Light" w:cs="Calibri Light"/>
                <w:sz w:val="18"/>
                <w:szCs w:val="18"/>
              </w:rPr>
            </w:pPr>
            <w:r w:rsidRPr="27E939E5">
              <w:rPr>
                <w:rFonts w:ascii="Calibri Light" w:eastAsia="Calibri Light" w:hAnsi="Calibri Light" w:cs="Calibri Light"/>
                <w:sz w:val="18"/>
                <w:szCs w:val="18"/>
              </w:rPr>
              <w:t xml:space="preserve"> </w:t>
            </w:r>
          </w:p>
          <w:p w14:paraId="08652EA8" w14:textId="00EF3DBC" w:rsidR="6757DE8E" w:rsidRDefault="6757DE8E" w:rsidP="007A1066">
            <w:pPr>
              <w:jc w:val="both"/>
              <w:rPr>
                <w:rFonts w:ascii="Calibri Light" w:eastAsia="Calibri Light" w:hAnsi="Calibri Light" w:cs="Calibri Light"/>
                <w:sz w:val="18"/>
                <w:szCs w:val="18"/>
              </w:rPr>
            </w:pPr>
            <w:r w:rsidRPr="27E939E5">
              <w:rPr>
                <w:rFonts w:ascii="Calibri Light" w:eastAsia="Calibri Light" w:hAnsi="Calibri Light" w:cs="Calibri Light"/>
                <w:sz w:val="18"/>
                <w:szCs w:val="18"/>
              </w:rPr>
              <w:t>Indicator 1: number of citizens, disaggregated by age and sex, included in the recovery process</w:t>
            </w:r>
          </w:p>
          <w:p w14:paraId="5D43A49C" w14:textId="3BDD11BB" w:rsidR="6757DE8E" w:rsidRDefault="6757DE8E" w:rsidP="007A1066">
            <w:pPr>
              <w:jc w:val="both"/>
              <w:rPr>
                <w:rFonts w:ascii="Calibri Light" w:eastAsia="Calibri Light" w:hAnsi="Calibri Light" w:cs="Calibri Light"/>
                <w:sz w:val="18"/>
                <w:szCs w:val="18"/>
              </w:rPr>
            </w:pPr>
            <w:r w:rsidRPr="27E939E5">
              <w:rPr>
                <w:rFonts w:ascii="Calibri Light" w:eastAsia="Calibri Light" w:hAnsi="Calibri Light" w:cs="Calibri Light"/>
                <w:sz w:val="18"/>
                <w:szCs w:val="18"/>
              </w:rPr>
              <w:t xml:space="preserve"> </w:t>
            </w:r>
          </w:p>
          <w:p w14:paraId="3DA2D2C0" w14:textId="603B74B4" w:rsidR="6757DE8E" w:rsidRDefault="6757DE8E" w:rsidP="007A1066">
            <w:pPr>
              <w:jc w:val="both"/>
              <w:rPr>
                <w:rFonts w:ascii="Calibri Light" w:eastAsia="Calibri Light" w:hAnsi="Calibri Light" w:cs="Calibri Light"/>
                <w:sz w:val="18"/>
                <w:szCs w:val="18"/>
              </w:rPr>
            </w:pPr>
            <w:r w:rsidRPr="27E939E5">
              <w:rPr>
                <w:rFonts w:ascii="Calibri Light" w:eastAsia="Calibri Light" w:hAnsi="Calibri Light" w:cs="Calibri Light"/>
                <w:sz w:val="18"/>
                <w:szCs w:val="18"/>
              </w:rPr>
              <w:t>Target: at least 500 000 persons (250 000 women, 10% PLDs)</w:t>
            </w:r>
          </w:p>
          <w:p w14:paraId="683EDEAF" w14:textId="21EDB305" w:rsidR="27E939E5" w:rsidRDefault="27E939E5" w:rsidP="27E939E5">
            <w:pPr>
              <w:spacing w:line="240" w:lineRule="auto"/>
              <w:jc w:val="both"/>
              <w:rPr>
                <w:rFonts w:asciiTheme="majorHAnsi" w:eastAsia="Times New Roman" w:hAnsiTheme="majorHAnsi" w:cstheme="majorBidi"/>
                <w:b/>
                <w:bCs/>
                <w:color w:val="4472C4" w:themeColor="accent1"/>
                <w:sz w:val="18"/>
                <w:szCs w:val="18"/>
                <w:lang w:eastAsia="fr-FR"/>
              </w:rPr>
            </w:pPr>
          </w:p>
        </w:tc>
      </w:tr>
      <w:tr w:rsidR="00F01DA4" w:rsidRPr="001E7783" w:rsidDel="00BD7C58" w14:paraId="09A45BE8" w14:textId="77777777" w:rsidTr="27E939E5">
        <w:trPr>
          <w:trHeight w:val="345"/>
          <w:tblHeader/>
        </w:trPr>
        <w:tc>
          <w:tcPr>
            <w:tcW w:w="2507" w:type="dxa"/>
            <w:vMerge w:val="restart"/>
            <w:shd w:val="clear" w:color="auto" w:fill="E7E6E6" w:themeFill="background2"/>
          </w:tcPr>
          <w:p w14:paraId="54326DC4"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r w:rsidRPr="001E7783">
              <w:rPr>
                <w:rFonts w:asciiTheme="majorHAnsi" w:eastAsia="Times New Roman" w:hAnsiTheme="majorHAnsi" w:cstheme="majorHAnsi"/>
                <w:b/>
                <w:bCs/>
                <w:color w:val="4472C4"/>
                <w:sz w:val="18"/>
                <w:szCs w:val="18"/>
                <w:lang w:eastAsia="fr-FR"/>
              </w:rPr>
              <w:lastRenderedPageBreak/>
              <w:t>OUTPUT 2.1 Comoros' recovery is multisectoral, based on public and private partnerships and places resilience, environmental protection and adaptation to climate change at the heart of its strategy</w:t>
            </w:r>
          </w:p>
          <w:p w14:paraId="2DA9DDF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p w14:paraId="68B4CD1A"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p w14:paraId="7B2D5B1F" w14:textId="77777777" w:rsidR="00F01DA4" w:rsidRPr="001E7783" w:rsidRDefault="00F01DA4" w:rsidP="008846E0">
            <w:pPr>
              <w:spacing w:before="0" w:after="0"/>
              <w:rPr>
                <w:rFonts w:ascii="Calibri" w:eastAsia="Times New Roman" w:hAnsi="Calibri" w:cs="Calibri"/>
                <w:b/>
                <w:bCs/>
                <w:sz w:val="18"/>
                <w:szCs w:val="18"/>
              </w:rPr>
            </w:pPr>
          </w:p>
        </w:tc>
        <w:tc>
          <w:tcPr>
            <w:tcW w:w="1858" w:type="dxa"/>
          </w:tcPr>
          <w:p w14:paraId="160DBE0F" w14:textId="77777777" w:rsidR="00F01DA4" w:rsidRPr="001E7783" w:rsidRDefault="00F01DA4" w:rsidP="008846E0">
            <w:pPr>
              <w:pStyle w:val="En-tte"/>
              <w:jc w:val="both"/>
              <w:rPr>
                <w:rFonts w:ascii="Calibri" w:eastAsia="Times New Roman" w:hAnsi="Calibri" w:cs="Calibri"/>
                <w:sz w:val="18"/>
                <w:szCs w:val="18"/>
              </w:rPr>
            </w:pPr>
            <w:r w:rsidRPr="001E7783">
              <w:rPr>
                <w:rFonts w:ascii="Calibri" w:eastAsia="Times New Roman" w:hAnsi="Calibri" w:cs="Calibri"/>
                <w:sz w:val="18"/>
                <w:szCs w:val="18"/>
              </w:rPr>
              <w:t>I.2.1.A number of actions taken by the government to support the private sector</w:t>
            </w:r>
          </w:p>
        </w:tc>
        <w:tc>
          <w:tcPr>
            <w:tcW w:w="643" w:type="dxa"/>
            <w:shd w:val="clear" w:color="auto" w:fill="auto"/>
          </w:tcPr>
          <w:p w14:paraId="2840FA6D" w14:textId="77777777" w:rsidR="00F01DA4" w:rsidRPr="001E7783" w:rsidRDefault="00F01DA4" w:rsidP="008846E0">
            <w:pPr>
              <w:pStyle w:val="En-tte"/>
              <w:rPr>
                <w:rFonts w:ascii="Calibri" w:eastAsia="Times New Roman" w:hAnsi="Calibri" w:cs="Calibri"/>
                <w:sz w:val="18"/>
                <w:szCs w:val="18"/>
              </w:rPr>
            </w:pPr>
          </w:p>
        </w:tc>
        <w:tc>
          <w:tcPr>
            <w:tcW w:w="581" w:type="dxa"/>
          </w:tcPr>
          <w:p w14:paraId="5FD3EB2E" w14:textId="77777777" w:rsidR="00F01DA4" w:rsidRPr="001E7783" w:rsidRDefault="00F01DA4" w:rsidP="008846E0">
            <w:pPr>
              <w:pStyle w:val="En-tte"/>
              <w:rPr>
                <w:rFonts w:ascii="Calibri" w:eastAsia="Times New Roman" w:hAnsi="Calibri" w:cs="Calibri"/>
                <w:sz w:val="18"/>
                <w:szCs w:val="18"/>
              </w:rPr>
            </w:pPr>
          </w:p>
        </w:tc>
        <w:tc>
          <w:tcPr>
            <w:tcW w:w="966" w:type="dxa"/>
          </w:tcPr>
          <w:p w14:paraId="5FF23DC4" w14:textId="77777777" w:rsidR="00F01DA4" w:rsidRPr="001E7783" w:rsidRDefault="00F01DA4" w:rsidP="008846E0">
            <w:pPr>
              <w:pStyle w:val="En-tte"/>
              <w:rPr>
                <w:rFonts w:ascii="Calibri" w:eastAsia="Times New Roman" w:hAnsi="Calibri" w:cs="Calibri"/>
                <w:sz w:val="18"/>
                <w:szCs w:val="18"/>
              </w:rPr>
            </w:pPr>
          </w:p>
        </w:tc>
        <w:tc>
          <w:tcPr>
            <w:tcW w:w="1443" w:type="dxa"/>
          </w:tcPr>
          <w:p w14:paraId="6B388448"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 xml:space="preserve">Data on the response, needs and </w:t>
            </w:r>
          </w:p>
        </w:tc>
        <w:tc>
          <w:tcPr>
            <w:tcW w:w="1387" w:type="dxa"/>
          </w:tcPr>
          <w:p w14:paraId="7237B690" w14:textId="77777777" w:rsidR="00F01DA4" w:rsidRPr="001E7783" w:rsidRDefault="00F01DA4" w:rsidP="008846E0">
            <w:pPr>
              <w:pStyle w:val="En-tte"/>
              <w:jc w:val="both"/>
              <w:rPr>
                <w:rFonts w:ascii="Calibri" w:eastAsia="Times New Roman" w:hAnsi="Calibri" w:cs="Calibri"/>
                <w:sz w:val="18"/>
                <w:szCs w:val="18"/>
              </w:rPr>
            </w:pPr>
            <w:r w:rsidRPr="001E7783">
              <w:rPr>
                <w:rFonts w:ascii="Calibri" w:eastAsia="Times New Roman" w:hAnsi="Calibri" w:cs="Calibri"/>
                <w:sz w:val="18"/>
                <w:szCs w:val="18"/>
              </w:rPr>
              <w:t>Study on the private sector available</w:t>
            </w:r>
          </w:p>
          <w:p w14:paraId="5E63AE9E" w14:textId="77777777" w:rsidR="00F01DA4" w:rsidRPr="001E7783" w:rsidRDefault="00F01DA4" w:rsidP="008846E0">
            <w:pPr>
              <w:pStyle w:val="En-tte"/>
              <w:jc w:val="both"/>
              <w:rPr>
                <w:rFonts w:ascii="Calibri" w:eastAsia="Times New Roman" w:hAnsi="Calibri" w:cs="Calibri"/>
                <w:sz w:val="18"/>
                <w:szCs w:val="18"/>
              </w:rPr>
            </w:pPr>
          </w:p>
        </w:tc>
        <w:tc>
          <w:tcPr>
            <w:tcW w:w="1394" w:type="dxa"/>
          </w:tcPr>
          <w:p w14:paraId="312ECA6D" w14:textId="77777777" w:rsidR="00F01DA4" w:rsidRPr="001E7783" w:rsidRDefault="00F01DA4" w:rsidP="008846E0">
            <w:pPr>
              <w:pStyle w:val="En-tte"/>
              <w:jc w:val="both"/>
              <w:rPr>
                <w:rFonts w:ascii="Calibri" w:eastAsia="Times New Roman" w:hAnsi="Calibri" w:cs="Calibri"/>
                <w:sz w:val="18"/>
                <w:szCs w:val="18"/>
              </w:rPr>
            </w:pPr>
            <w:r w:rsidRPr="001E7783">
              <w:rPr>
                <w:rFonts w:ascii="Calibri" w:eastAsia="Times New Roman" w:hAnsi="Calibri" w:cs="Calibri"/>
                <w:sz w:val="18"/>
                <w:szCs w:val="18"/>
              </w:rPr>
              <w:t>Recovery plan available and with budget</w:t>
            </w:r>
          </w:p>
        </w:tc>
        <w:tc>
          <w:tcPr>
            <w:tcW w:w="588" w:type="dxa"/>
            <w:shd w:val="clear" w:color="auto" w:fill="auto"/>
          </w:tcPr>
          <w:p w14:paraId="6B188811"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2728F787" w14:textId="77777777" w:rsidR="00F01DA4" w:rsidRPr="001E7783" w:rsidRDefault="00F01DA4" w:rsidP="008846E0">
            <w:pPr>
              <w:pStyle w:val="En-tte"/>
              <w:rPr>
                <w:rFonts w:ascii="Calibri" w:eastAsia="Times New Roman" w:hAnsi="Calibri" w:cs="Calibri"/>
                <w:sz w:val="18"/>
                <w:szCs w:val="18"/>
              </w:rPr>
            </w:pPr>
          </w:p>
        </w:tc>
        <w:tc>
          <w:tcPr>
            <w:tcW w:w="781" w:type="dxa"/>
          </w:tcPr>
          <w:p w14:paraId="69ACB98D" w14:textId="77777777" w:rsidR="00F01DA4" w:rsidRPr="001E7783" w:rsidRDefault="00F01DA4" w:rsidP="008846E0">
            <w:pPr>
              <w:pStyle w:val="En-tte"/>
              <w:rPr>
                <w:rFonts w:ascii="Calibri" w:eastAsia="Times New Roman" w:hAnsi="Calibri" w:cs="Calibri"/>
                <w:sz w:val="18"/>
                <w:szCs w:val="18"/>
              </w:rPr>
            </w:pPr>
          </w:p>
        </w:tc>
        <w:tc>
          <w:tcPr>
            <w:tcW w:w="920" w:type="dxa"/>
          </w:tcPr>
          <w:p w14:paraId="22574951" w14:textId="77777777" w:rsidR="00F01DA4" w:rsidRPr="001E7783" w:rsidRDefault="00F01DA4" w:rsidP="008846E0">
            <w:pPr>
              <w:pStyle w:val="En-tte"/>
              <w:rPr>
                <w:rFonts w:ascii="Calibri" w:eastAsia="Times New Roman" w:hAnsi="Calibri" w:cs="Calibri"/>
                <w:sz w:val="18"/>
                <w:szCs w:val="18"/>
              </w:rPr>
            </w:pPr>
          </w:p>
        </w:tc>
      </w:tr>
      <w:tr w:rsidR="00F01DA4" w:rsidRPr="001E7783" w:rsidDel="00BD7C58" w14:paraId="4BF59B10" w14:textId="77777777" w:rsidTr="27E939E5">
        <w:trPr>
          <w:trHeight w:val="345"/>
          <w:tblHeader/>
        </w:trPr>
        <w:tc>
          <w:tcPr>
            <w:tcW w:w="2507" w:type="dxa"/>
            <w:vMerge/>
          </w:tcPr>
          <w:p w14:paraId="01667E98"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tc>
        <w:tc>
          <w:tcPr>
            <w:tcW w:w="1858" w:type="dxa"/>
          </w:tcPr>
          <w:p w14:paraId="5413403E"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I 2.1.B a digital platform for the Private Sector is established and responds to the needs of its intended users</w:t>
            </w:r>
          </w:p>
          <w:p w14:paraId="01947F1E" w14:textId="77777777" w:rsidR="00F01DA4" w:rsidRPr="001E7783" w:rsidRDefault="00F01DA4" w:rsidP="008846E0">
            <w:pPr>
              <w:pStyle w:val="En-tte"/>
              <w:rPr>
                <w:rFonts w:ascii="Calibri" w:eastAsia="Times New Roman" w:hAnsi="Calibri" w:cs="Calibri"/>
                <w:sz w:val="18"/>
                <w:szCs w:val="18"/>
              </w:rPr>
            </w:pPr>
          </w:p>
        </w:tc>
        <w:tc>
          <w:tcPr>
            <w:tcW w:w="643" w:type="dxa"/>
            <w:shd w:val="clear" w:color="auto" w:fill="auto"/>
          </w:tcPr>
          <w:p w14:paraId="38DD52C1"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0</w:t>
            </w:r>
          </w:p>
        </w:tc>
        <w:tc>
          <w:tcPr>
            <w:tcW w:w="581" w:type="dxa"/>
          </w:tcPr>
          <w:p w14:paraId="1DBC7A14" w14:textId="77777777" w:rsidR="00F01DA4" w:rsidRPr="001E7783" w:rsidRDefault="00F01DA4" w:rsidP="008846E0">
            <w:pPr>
              <w:pStyle w:val="En-tte"/>
              <w:rPr>
                <w:rFonts w:ascii="Calibri" w:eastAsia="Times New Roman" w:hAnsi="Calibri" w:cs="Calibri"/>
                <w:sz w:val="18"/>
                <w:szCs w:val="18"/>
              </w:rPr>
            </w:pPr>
            <w:r w:rsidRPr="001E7783">
              <w:rPr>
                <w:rFonts w:ascii="Calibri" w:eastAsia="Times New Roman" w:hAnsi="Calibri" w:cs="Calibri"/>
                <w:sz w:val="18"/>
                <w:szCs w:val="18"/>
              </w:rPr>
              <w:t>2020</w:t>
            </w:r>
          </w:p>
        </w:tc>
        <w:tc>
          <w:tcPr>
            <w:tcW w:w="966" w:type="dxa"/>
          </w:tcPr>
          <w:p w14:paraId="62A4068A"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The platform is designed and online</w:t>
            </w:r>
          </w:p>
        </w:tc>
        <w:tc>
          <w:tcPr>
            <w:tcW w:w="1443" w:type="dxa"/>
          </w:tcPr>
          <w:p w14:paraId="499BBB97" w14:textId="77777777" w:rsidR="00F01DA4" w:rsidRPr="001E7783" w:rsidRDefault="00F01DA4" w:rsidP="008846E0">
            <w:pPr>
              <w:pStyle w:val="En-tte"/>
              <w:rPr>
                <w:rFonts w:ascii="Calibri" w:eastAsia="Times New Roman" w:hAnsi="Calibri" w:cs="Calibri"/>
                <w:sz w:val="18"/>
                <w:szCs w:val="18"/>
              </w:rPr>
            </w:pPr>
          </w:p>
        </w:tc>
        <w:tc>
          <w:tcPr>
            <w:tcW w:w="1387" w:type="dxa"/>
          </w:tcPr>
          <w:p w14:paraId="7678796D" w14:textId="77777777" w:rsidR="00F01DA4" w:rsidRPr="001E7783" w:rsidRDefault="00F01DA4" w:rsidP="008846E0">
            <w:pPr>
              <w:pStyle w:val="En-tte"/>
              <w:rPr>
                <w:rFonts w:ascii="Calibri" w:eastAsia="Times New Roman" w:hAnsi="Calibri" w:cs="Calibri"/>
                <w:sz w:val="18"/>
                <w:szCs w:val="18"/>
              </w:rPr>
            </w:pPr>
          </w:p>
        </w:tc>
        <w:tc>
          <w:tcPr>
            <w:tcW w:w="1394" w:type="dxa"/>
          </w:tcPr>
          <w:p w14:paraId="06D7482E"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The platform is adjusted according to the initial feedback</w:t>
            </w:r>
          </w:p>
        </w:tc>
        <w:tc>
          <w:tcPr>
            <w:tcW w:w="588" w:type="dxa"/>
            <w:shd w:val="clear" w:color="auto" w:fill="auto"/>
          </w:tcPr>
          <w:p w14:paraId="0BF8D0AD"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636A26A8" w14:textId="77777777" w:rsidR="00F01DA4" w:rsidRPr="001E7783" w:rsidRDefault="00F01DA4" w:rsidP="008846E0">
            <w:pPr>
              <w:pStyle w:val="En-tte"/>
              <w:rPr>
                <w:rFonts w:ascii="Calibri" w:eastAsia="Times New Roman" w:hAnsi="Calibri" w:cs="Calibri"/>
                <w:sz w:val="18"/>
                <w:szCs w:val="18"/>
              </w:rPr>
            </w:pPr>
          </w:p>
        </w:tc>
        <w:tc>
          <w:tcPr>
            <w:tcW w:w="781" w:type="dxa"/>
          </w:tcPr>
          <w:p w14:paraId="7A59E281" w14:textId="77777777" w:rsidR="00F01DA4" w:rsidRPr="001E7783" w:rsidRDefault="00F01DA4" w:rsidP="008846E0">
            <w:pPr>
              <w:pStyle w:val="En-tte"/>
              <w:rPr>
                <w:rFonts w:ascii="Calibri" w:eastAsia="Times New Roman" w:hAnsi="Calibri" w:cs="Calibri"/>
                <w:sz w:val="18"/>
                <w:szCs w:val="18"/>
              </w:rPr>
            </w:pPr>
          </w:p>
        </w:tc>
        <w:tc>
          <w:tcPr>
            <w:tcW w:w="920" w:type="dxa"/>
          </w:tcPr>
          <w:p w14:paraId="65536925" w14:textId="77777777" w:rsidR="00F01DA4" w:rsidRPr="001E7783" w:rsidRDefault="00F01DA4" w:rsidP="008846E0">
            <w:pPr>
              <w:pStyle w:val="En-tte"/>
              <w:rPr>
                <w:rFonts w:ascii="Calibri" w:eastAsia="Times New Roman" w:hAnsi="Calibri" w:cs="Calibri"/>
                <w:sz w:val="18"/>
                <w:szCs w:val="18"/>
              </w:rPr>
            </w:pPr>
          </w:p>
        </w:tc>
      </w:tr>
      <w:tr w:rsidR="00F01DA4" w:rsidRPr="001E7783" w:rsidDel="00BD7C58" w14:paraId="3689C6B9" w14:textId="77777777" w:rsidTr="27E939E5">
        <w:trPr>
          <w:trHeight w:val="345"/>
          <w:tblHeader/>
        </w:trPr>
        <w:tc>
          <w:tcPr>
            <w:tcW w:w="2507" w:type="dxa"/>
            <w:vMerge/>
          </w:tcPr>
          <w:p w14:paraId="284AA0DC"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tc>
        <w:tc>
          <w:tcPr>
            <w:tcW w:w="1858" w:type="dxa"/>
          </w:tcPr>
          <w:p w14:paraId="5209EEEA" w14:textId="77777777" w:rsidR="00F01DA4" w:rsidRPr="001E7783" w:rsidRDefault="00F01DA4" w:rsidP="008846E0">
            <w:pPr>
              <w:pStyle w:val="En-tte"/>
              <w:jc w:val="both"/>
              <w:rPr>
                <w:rFonts w:ascii="Calibri" w:eastAsia="Times New Roman" w:hAnsi="Calibri" w:cs="Calibri"/>
                <w:sz w:val="18"/>
                <w:szCs w:val="18"/>
              </w:rPr>
            </w:pPr>
            <w:r w:rsidRPr="001E7783">
              <w:rPr>
                <w:rFonts w:asciiTheme="majorHAnsi" w:eastAsia="Times New Roman" w:hAnsiTheme="majorHAnsi" w:cstheme="majorHAnsi"/>
                <w:sz w:val="18"/>
                <w:szCs w:val="18"/>
              </w:rPr>
              <w:t>I 2.1.C Number of users of the Private sector Platform</w:t>
            </w:r>
          </w:p>
        </w:tc>
        <w:tc>
          <w:tcPr>
            <w:tcW w:w="643" w:type="dxa"/>
            <w:shd w:val="clear" w:color="auto" w:fill="auto"/>
          </w:tcPr>
          <w:p w14:paraId="621F5C6D"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0</w:t>
            </w:r>
          </w:p>
        </w:tc>
        <w:tc>
          <w:tcPr>
            <w:tcW w:w="581" w:type="dxa"/>
          </w:tcPr>
          <w:p w14:paraId="68299E22"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2020</w:t>
            </w:r>
          </w:p>
        </w:tc>
        <w:tc>
          <w:tcPr>
            <w:tcW w:w="966" w:type="dxa"/>
          </w:tcPr>
          <w:p w14:paraId="1FA464B5" w14:textId="77777777" w:rsidR="00F01DA4" w:rsidRPr="001E7783" w:rsidRDefault="00F01DA4" w:rsidP="008846E0">
            <w:pPr>
              <w:pStyle w:val="En-tte"/>
              <w:rPr>
                <w:rFonts w:ascii="Calibri" w:eastAsia="Times New Roman" w:hAnsi="Calibri" w:cs="Calibri"/>
                <w:sz w:val="18"/>
                <w:szCs w:val="18"/>
              </w:rPr>
            </w:pPr>
          </w:p>
        </w:tc>
        <w:tc>
          <w:tcPr>
            <w:tcW w:w="1443" w:type="dxa"/>
          </w:tcPr>
          <w:p w14:paraId="00B82BE1"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500</w:t>
            </w:r>
          </w:p>
        </w:tc>
        <w:tc>
          <w:tcPr>
            <w:tcW w:w="1387" w:type="dxa"/>
          </w:tcPr>
          <w:p w14:paraId="34780C17"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1000</w:t>
            </w:r>
          </w:p>
        </w:tc>
        <w:tc>
          <w:tcPr>
            <w:tcW w:w="1394" w:type="dxa"/>
          </w:tcPr>
          <w:p w14:paraId="7C748E6B"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2000</w:t>
            </w:r>
          </w:p>
        </w:tc>
        <w:tc>
          <w:tcPr>
            <w:tcW w:w="588" w:type="dxa"/>
            <w:shd w:val="clear" w:color="auto" w:fill="auto"/>
          </w:tcPr>
          <w:p w14:paraId="1E888FD4"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3000</w:t>
            </w:r>
          </w:p>
        </w:tc>
        <w:tc>
          <w:tcPr>
            <w:tcW w:w="853" w:type="dxa"/>
            <w:shd w:val="clear" w:color="auto" w:fill="auto"/>
          </w:tcPr>
          <w:p w14:paraId="780277ED"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5000</w:t>
            </w:r>
          </w:p>
        </w:tc>
        <w:tc>
          <w:tcPr>
            <w:tcW w:w="781" w:type="dxa"/>
          </w:tcPr>
          <w:p w14:paraId="11BFBCFB" w14:textId="77777777" w:rsidR="00F01DA4" w:rsidRPr="001E7783" w:rsidRDefault="00F01DA4" w:rsidP="008846E0">
            <w:pPr>
              <w:pStyle w:val="En-tte"/>
              <w:rPr>
                <w:rFonts w:asciiTheme="majorHAnsi" w:eastAsia="Times New Roman" w:hAnsiTheme="majorHAnsi" w:cstheme="majorHAnsi"/>
                <w:sz w:val="18"/>
                <w:szCs w:val="18"/>
              </w:rPr>
            </w:pPr>
          </w:p>
        </w:tc>
        <w:tc>
          <w:tcPr>
            <w:tcW w:w="920" w:type="dxa"/>
          </w:tcPr>
          <w:p w14:paraId="03C1A2A8" w14:textId="77777777" w:rsidR="00F01DA4" w:rsidRPr="001E7783" w:rsidRDefault="00F01DA4" w:rsidP="008846E0">
            <w:pPr>
              <w:pStyle w:val="En-tte"/>
              <w:rPr>
                <w:rFonts w:asciiTheme="majorHAnsi" w:eastAsia="Times New Roman" w:hAnsiTheme="majorHAnsi" w:cstheme="majorHAnsi"/>
                <w:sz w:val="18"/>
                <w:szCs w:val="18"/>
              </w:rPr>
            </w:pPr>
          </w:p>
        </w:tc>
      </w:tr>
      <w:tr w:rsidR="00F01DA4" w:rsidRPr="001E7783" w:rsidDel="00BD7C58" w14:paraId="6561CF03" w14:textId="77777777" w:rsidTr="27E939E5">
        <w:trPr>
          <w:trHeight w:val="345"/>
          <w:tblHeader/>
        </w:trPr>
        <w:tc>
          <w:tcPr>
            <w:tcW w:w="2507" w:type="dxa"/>
            <w:vMerge w:val="restart"/>
            <w:shd w:val="clear" w:color="auto" w:fill="E7E6E6" w:themeFill="background2"/>
          </w:tcPr>
          <w:p w14:paraId="5E9969D1"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r w:rsidRPr="001E7783">
              <w:rPr>
                <w:rFonts w:asciiTheme="majorHAnsi" w:eastAsia="Times New Roman" w:hAnsiTheme="majorHAnsi" w:cstheme="majorHAnsi"/>
                <w:b/>
                <w:bCs/>
                <w:color w:val="4472C4"/>
                <w:sz w:val="18"/>
                <w:szCs w:val="18"/>
                <w:lang w:eastAsia="fr-FR"/>
              </w:rPr>
              <w:t>OUTPUT 2.2: the participation of all citizens, including women, in the recovery planning process is guaranteed through a direct democracy mechanism</w:t>
            </w:r>
          </w:p>
          <w:p w14:paraId="3E7D631F"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tc>
        <w:tc>
          <w:tcPr>
            <w:tcW w:w="1858" w:type="dxa"/>
          </w:tcPr>
          <w:p w14:paraId="6B508130" w14:textId="77777777" w:rsidR="00F01DA4" w:rsidRPr="001E7783" w:rsidRDefault="00F01DA4" w:rsidP="008846E0">
            <w:pPr>
              <w:pStyle w:val="En-tte"/>
              <w:jc w:val="both"/>
              <w:rPr>
                <w:rFonts w:ascii="Calibri" w:eastAsia="Times New Roman" w:hAnsi="Calibri" w:cs="Calibri"/>
                <w:sz w:val="18"/>
                <w:szCs w:val="18"/>
              </w:rPr>
            </w:pPr>
            <w:r w:rsidRPr="001E7783">
              <w:rPr>
                <w:rFonts w:asciiTheme="majorHAnsi" w:eastAsia="Times New Roman" w:hAnsiTheme="majorHAnsi" w:cstheme="majorHAnsi"/>
                <w:sz w:val="18"/>
                <w:szCs w:val="18"/>
              </w:rPr>
              <w:t>I.2.2.A A digital platform is established and responds to its intended users</w:t>
            </w:r>
          </w:p>
        </w:tc>
        <w:tc>
          <w:tcPr>
            <w:tcW w:w="643" w:type="dxa"/>
            <w:shd w:val="clear" w:color="auto" w:fill="auto"/>
          </w:tcPr>
          <w:p w14:paraId="0A7901FB"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0</w:t>
            </w:r>
          </w:p>
        </w:tc>
        <w:tc>
          <w:tcPr>
            <w:tcW w:w="581" w:type="dxa"/>
          </w:tcPr>
          <w:p w14:paraId="5F4DB141"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2020</w:t>
            </w:r>
          </w:p>
        </w:tc>
        <w:tc>
          <w:tcPr>
            <w:tcW w:w="966" w:type="dxa"/>
          </w:tcPr>
          <w:p w14:paraId="4295F7DC"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The platform is designed and online</w:t>
            </w:r>
          </w:p>
        </w:tc>
        <w:tc>
          <w:tcPr>
            <w:tcW w:w="1443" w:type="dxa"/>
          </w:tcPr>
          <w:p w14:paraId="0E528652" w14:textId="77777777" w:rsidR="00F01DA4" w:rsidRPr="001E7783" w:rsidRDefault="00F01DA4" w:rsidP="008846E0">
            <w:pPr>
              <w:pStyle w:val="En-tte"/>
              <w:rPr>
                <w:rFonts w:ascii="Calibri" w:eastAsia="Times New Roman" w:hAnsi="Calibri" w:cs="Calibri"/>
                <w:sz w:val="18"/>
                <w:szCs w:val="18"/>
              </w:rPr>
            </w:pPr>
          </w:p>
        </w:tc>
        <w:tc>
          <w:tcPr>
            <w:tcW w:w="1387" w:type="dxa"/>
          </w:tcPr>
          <w:p w14:paraId="0EF7B1A3" w14:textId="77777777" w:rsidR="00F01DA4" w:rsidRPr="001E7783" w:rsidRDefault="00F01DA4" w:rsidP="008846E0">
            <w:pPr>
              <w:pStyle w:val="En-tte"/>
              <w:rPr>
                <w:rFonts w:ascii="Calibri" w:eastAsia="Times New Roman" w:hAnsi="Calibri" w:cs="Calibri"/>
                <w:sz w:val="18"/>
                <w:szCs w:val="18"/>
              </w:rPr>
            </w:pPr>
          </w:p>
        </w:tc>
        <w:tc>
          <w:tcPr>
            <w:tcW w:w="1394" w:type="dxa"/>
          </w:tcPr>
          <w:p w14:paraId="4F667662"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The platform is adjusted according to the initial feedback</w:t>
            </w:r>
          </w:p>
        </w:tc>
        <w:tc>
          <w:tcPr>
            <w:tcW w:w="588" w:type="dxa"/>
            <w:shd w:val="clear" w:color="auto" w:fill="auto"/>
          </w:tcPr>
          <w:p w14:paraId="28D861F9" w14:textId="77777777" w:rsidR="00F01DA4" w:rsidRPr="001E7783" w:rsidRDefault="00F01DA4" w:rsidP="008846E0">
            <w:pPr>
              <w:pStyle w:val="En-tte"/>
              <w:rPr>
                <w:rFonts w:ascii="Calibri" w:eastAsia="Times New Roman" w:hAnsi="Calibri" w:cs="Calibri"/>
                <w:sz w:val="18"/>
                <w:szCs w:val="18"/>
              </w:rPr>
            </w:pPr>
          </w:p>
        </w:tc>
        <w:tc>
          <w:tcPr>
            <w:tcW w:w="853" w:type="dxa"/>
            <w:shd w:val="clear" w:color="auto" w:fill="auto"/>
          </w:tcPr>
          <w:p w14:paraId="1033552B" w14:textId="77777777" w:rsidR="00F01DA4" w:rsidRPr="001E7783" w:rsidRDefault="00F01DA4" w:rsidP="008846E0">
            <w:pPr>
              <w:pStyle w:val="En-tte"/>
              <w:rPr>
                <w:rFonts w:ascii="Calibri" w:eastAsia="Times New Roman" w:hAnsi="Calibri" w:cs="Calibri"/>
                <w:sz w:val="18"/>
                <w:szCs w:val="18"/>
              </w:rPr>
            </w:pPr>
          </w:p>
        </w:tc>
        <w:tc>
          <w:tcPr>
            <w:tcW w:w="781" w:type="dxa"/>
          </w:tcPr>
          <w:p w14:paraId="1C56FF95" w14:textId="77777777" w:rsidR="00F01DA4" w:rsidRPr="001E7783" w:rsidRDefault="00F01DA4" w:rsidP="008846E0">
            <w:pPr>
              <w:pStyle w:val="En-tte"/>
              <w:rPr>
                <w:rFonts w:ascii="Calibri" w:eastAsia="Times New Roman" w:hAnsi="Calibri" w:cs="Calibri"/>
                <w:sz w:val="18"/>
                <w:szCs w:val="18"/>
              </w:rPr>
            </w:pPr>
          </w:p>
        </w:tc>
        <w:tc>
          <w:tcPr>
            <w:tcW w:w="920" w:type="dxa"/>
          </w:tcPr>
          <w:p w14:paraId="5097AA01" w14:textId="77777777" w:rsidR="00F01DA4" w:rsidRPr="001E7783" w:rsidRDefault="00F01DA4" w:rsidP="008846E0">
            <w:pPr>
              <w:pStyle w:val="En-tte"/>
              <w:rPr>
                <w:rFonts w:ascii="Calibri" w:eastAsia="Times New Roman" w:hAnsi="Calibri" w:cs="Calibri"/>
                <w:sz w:val="18"/>
                <w:szCs w:val="18"/>
              </w:rPr>
            </w:pPr>
          </w:p>
        </w:tc>
      </w:tr>
      <w:tr w:rsidR="00F01DA4" w:rsidRPr="001E7783" w:rsidDel="00BD7C58" w14:paraId="7E90BC51" w14:textId="77777777" w:rsidTr="27E939E5">
        <w:trPr>
          <w:trHeight w:val="345"/>
          <w:tblHeader/>
        </w:trPr>
        <w:tc>
          <w:tcPr>
            <w:tcW w:w="2507" w:type="dxa"/>
            <w:vMerge/>
          </w:tcPr>
          <w:p w14:paraId="744FA072"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tc>
        <w:tc>
          <w:tcPr>
            <w:tcW w:w="1858" w:type="dxa"/>
          </w:tcPr>
          <w:p w14:paraId="2DCB2702" w14:textId="77777777" w:rsidR="00F01DA4" w:rsidRPr="001E7783" w:rsidRDefault="00F01DA4" w:rsidP="008846E0">
            <w:pPr>
              <w:pStyle w:val="En-tte"/>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 xml:space="preserve">I.2.2.B Number of users of the platform </w:t>
            </w:r>
          </w:p>
        </w:tc>
        <w:tc>
          <w:tcPr>
            <w:tcW w:w="643" w:type="dxa"/>
            <w:shd w:val="clear" w:color="auto" w:fill="auto"/>
          </w:tcPr>
          <w:p w14:paraId="65A43949"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0</w:t>
            </w:r>
          </w:p>
        </w:tc>
        <w:tc>
          <w:tcPr>
            <w:tcW w:w="581" w:type="dxa"/>
          </w:tcPr>
          <w:p w14:paraId="6836A33F"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2020</w:t>
            </w:r>
          </w:p>
        </w:tc>
        <w:tc>
          <w:tcPr>
            <w:tcW w:w="966" w:type="dxa"/>
          </w:tcPr>
          <w:p w14:paraId="1321A026" w14:textId="77777777" w:rsidR="00F01DA4" w:rsidRPr="001E7783" w:rsidRDefault="00F01DA4" w:rsidP="008846E0">
            <w:pPr>
              <w:pStyle w:val="En-tte"/>
              <w:rPr>
                <w:rFonts w:asciiTheme="majorHAnsi" w:eastAsia="Times New Roman" w:hAnsiTheme="majorHAnsi" w:cstheme="majorHAnsi"/>
                <w:sz w:val="18"/>
                <w:szCs w:val="18"/>
              </w:rPr>
            </w:pPr>
          </w:p>
        </w:tc>
        <w:tc>
          <w:tcPr>
            <w:tcW w:w="1443" w:type="dxa"/>
          </w:tcPr>
          <w:p w14:paraId="0C0999BD"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500</w:t>
            </w:r>
          </w:p>
        </w:tc>
        <w:tc>
          <w:tcPr>
            <w:tcW w:w="1387" w:type="dxa"/>
          </w:tcPr>
          <w:p w14:paraId="675BA985"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5 000</w:t>
            </w:r>
          </w:p>
        </w:tc>
        <w:tc>
          <w:tcPr>
            <w:tcW w:w="1394" w:type="dxa"/>
          </w:tcPr>
          <w:p w14:paraId="4283468E"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10 000</w:t>
            </w:r>
          </w:p>
        </w:tc>
        <w:tc>
          <w:tcPr>
            <w:tcW w:w="588" w:type="dxa"/>
            <w:shd w:val="clear" w:color="auto" w:fill="auto"/>
          </w:tcPr>
          <w:p w14:paraId="41369D5D"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50 000</w:t>
            </w:r>
          </w:p>
        </w:tc>
        <w:tc>
          <w:tcPr>
            <w:tcW w:w="853" w:type="dxa"/>
            <w:shd w:val="clear" w:color="auto" w:fill="auto"/>
          </w:tcPr>
          <w:p w14:paraId="673FC236" w14:textId="77777777" w:rsidR="00F01DA4" w:rsidRPr="001E7783" w:rsidRDefault="00F01DA4" w:rsidP="008846E0">
            <w:pPr>
              <w:pStyle w:val="En-tte"/>
              <w:rPr>
                <w:rFonts w:ascii="Calibri" w:eastAsia="Times New Roman" w:hAnsi="Calibri" w:cs="Calibri"/>
                <w:sz w:val="18"/>
                <w:szCs w:val="18"/>
              </w:rPr>
            </w:pPr>
            <w:r w:rsidRPr="001E7783">
              <w:rPr>
                <w:rFonts w:asciiTheme="majorHAnsi" w:eastAsia="Times New Roman" w:hAnsiTheme="majorHAnsi" w:cstheme="majorHAnsi"/>
                <w:sz w:val="18"/>
                <w:szCs w:val="18"/>
              </w:rPr>
              <w:t>100 000</w:t>
            </w:r>
          </w:p>
        </w:tc>
        <w:tc>
          <w:tcPr>
            <w:tcW w:w="781" w:type="dxa"/>
          </w:tcPr>
          <w:p w14:paraId="140A921F"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200 000</w:t>
            </w:r>
          </w:p>
        </w:tc>
        <w:tc>
          <w:tcPr>
            <w:tcW w:w="920" w:type="dxa"/>
          </w:tcPr>
          <w:p w14:paraId="74947671"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500 000</w:t>
            </w:r>
          </w:p>
        </w:tc>
      </w:tr>
      <w:tr w:rsidR="00F01DA4" w:rsidRPr="001E7783" w:rsidDel="00BD7C58" w14:paraId="390CC547" w14:textId="77777777" w:rsidTr="27E939E5">
        <w:trPr>
          <w:trHeight w:val="345"/>
          <w:tblHeader/>
        </w:trPr>
        <w:tc>
          <w:tcPr>
            <w:tcW w:w="2507" w:type="dxa"/>
            <w:vMerge/>
          </w:tcPr>
          <w:p w14:paraId="11956597"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tc>
        <w:tc>
          <w:tcPr>
            <w:tcW w:w="1858" w:type="dxa"/>
          </w:tcPr>
          <w:p w14:paraId="2B671691" w14:textId="77777777" w:rsidR="00F01DA4" w:rsidRPr="001E7783" w:rsidRDefault="00F01DA4" w:rsidP="008846E0">
            <w:pPr>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I 2.2.C Number of decisions taken by the Parliament or MPs in response to the concerns voiced by the Comorian citizens</w:t>
            </w:r>
          </w:p>
        </w:tc>
        <w:tc>
          <w:tcPr>
            <w:tcW w:w="643" w:type="dxa"/>
            <w:shd w:val="clear" w:color="auto" w:fill="auto"/>
          </w:tcPr>
          <w:p w14:paraId="2CD981CF"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0</w:t>
            </w:r>
          </w:p>
        </w:tc>
        <w:tc>
          <w:tcPr>
            <w:tcW w:w="581" w:type="dxa"/>
          </w:tcPr>
          <w:p w14:paraId="2F55A077"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2020</w:t>
            </w:r>
          </w:p>
        </w:tc>
        <w:tc>
          <w:tcPr>
            <w:tcW w:w="966" w:type="dxa"/>
          </w:tcPr>
          <w:p w14:paraId="02F9CCE7" w14:textId="77777777" w:rsidR="00F01DA4" w:rsidRPr="001E7783" w:rsidRDefault="00F01DA4" w:rsidP="008846E0">
            <w:pPr>
              <w:pStyle w:val="En-tte"/>
              <w:rPr>
                <w:rFonts w:asciiTheme="majorHAnsi" w:eastAsia="Times New Roman" w:hAnsiTheme="majorHAnsi" w:cstheme="majorHAnsi"/>
                <w:sz w:val="18"/>
                <w:szCs w:val="18"/>
              </w:rPr>
            </w:pPr>
          </w:p>
        </w:tc>
        <w:tc>
          <w:tcPr>
            <w:tcW w:w="1443" w:type="dxa"/>
          </w:tcPr>
          <w:p w14:paraId="44365AF6" w14:textId="77777777" w:rsidR="00F01DA4" w:rsidRPr="001E7783" w:rsidRDefault="00F01DA4" w:rsidP="008846E0">
            <w:pPr>
              <w:pStyle w:val="En-tte"/>
              <w:rPr>
                <w:rFonts w:asciiTheme="majorHAnsi" w:eastAsia="Times New Roman" w:hAnsiTheme="majorHAnsi" w:cstheme="majorHAnsi"/>
                <w:sz w:val="18"/>
                <w:szCs w:val="18"/>
              </w:rPr>
            </w:pPr>
          </w:p>
        </w:tc>
        <w:tc>
          <w:tcPr>
            <w:tcW w:w="1387" w:type="dxa"/>
          </w:tcPr>
          <w:p w14:paraId="744C6D2D"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3</w:t>
            </w:r>
          </w:p>
        </w:tc>
        <w:tc>
          <w:tcPr>
            <w:tcW w:w="1394" w:type="dxa"/>
          </w:tcPr>
          <w:p w14:paraId="33055813"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10</w:t>
            </w:r>
          </w:p>
        </w:tc>
        <w:tc>
          <w:tcPr>
            <w:tcW w:w="588" w:type="dxa"/>
            <w:shd w:val="clear" w:color="auto" w:fill="auto"/>
          </w:tcPr>
          <w:p w14:paraId="6F10AD23"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w:t>
            </w:r>
          </w:p>
        </w:tc>
        <w:tc>
          <w:tcPr>
            <w:tcW w:w="853" w:type="dxa"/>
            <w:shd w:val="clear" w:color="auto" w:fill="auto"/>
          </w:tcPr>
          <w:p w14:paraId="6DCF088E" w14:textId="77777777" w:rsidR="00F01DA4" w:rsidRPr="001E7783" w:rsidRDefault="00F01DA4" w:rsidP="008846E0">
            <w:pPr>
              <w:pStyle w:val="En-tte"/>
              <w:rPr>
                <w:rFonts w:asciiTheme="majorHAnsi" w:eastAsia="Times New Roman" w:hAnsiTheme="majorHAnsi" w:cstheme="majorHAnsi"/>
                <w:sz w:val="18"/>
                <w:szCs w:val="18"/>
              </w:rPr>
            </w:pPr>
          </w:p>
        </w:tc>
        <w:tc>
          <w:tcPr>
            <w:tcW w:w="781" w:type="dxa"/>
          </w:tcPr>
          <w:p w14:paraId="3A881EB5" w14:textId="77777777" w:rsidR="00F01DA4" w:rsidRPr="001E7783" w:rsidRDefault="00F01DA4" w:rsidP="008846E0">
            <w:pPr>
              <w:pStyle w:val="En-tte"/>
              <w:rPr>
                <w:rFonts w:asciiTheme="majorHAnsi" w:eastAsia="Times New Roman" w:hAnsiTheme="majorHAnsi" w:cstheme="majorHAnsi"/>
                <w:sz w:val="18"/>
                <w:szCs w:val="18"/>
              </w:rPr>
            </w:pPr>
          </w:p>
        </w:tc>
        <w:tc>
          <w:tcPr>
            <w:tcW w:w="920" w:type="dxa"/>
          </w:tcPr>
          <w:p w14:paraId="130EC79E"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50</w:t>
            </w:r>
          </w:p>
        </w:tc>
      </w:tr>
      <w:tr w:rsidR="00F01DA4" w:rsidRPr="00E0570F" w:rsidDel="00BD7C58" w14:paraId="16A26843" w14:textId="77777777" w:rsidTr="27E939E5">
        <w:trPr>
          <w:trHeight w:val="345"/>
          <w:tblHeader/>
        </w:trPr>
        <w:tc>
          <w:tcPr>
            <w:tcW w:w="2507" w:type="dxa"/>
            <w:vMerge/>
          </w:tcPr>
          <w:p w14:paraId="39F8F635" w14:textId="77777777" w:rsidR="00F01DA4" w:rsidRPr="001E7783" w:rsidRDefault="00F01DA4" w:rsidP="008846E0">
            <w:pPr>
              <w:spacing w:before="0" w:after="0" w:line="240" w:lineRule="auto"/>
              <w:jc w:val="both"/>
              <w:rPr>
                <w:rFonts w:asciiTheme="majorHAnsi" w:eastAsia="Times New Roman" w:hAnsiTheme="majorHAnsi" w:cstheme="majorHAnsi"/>
                <w:b/>
                <w:bCs/>
                <w:color w:val="4472C4"/>
                <w:sz w:val="18"/>
                <w:szCs w:val="18"/>
                <w:lang w:eastAsia="fr-FR"/>
              </w:rPr>
            </w:pPr>
          </w:p>
        </w:tc>
        <w:tc>
          <w:tcPr>
            <w:tcW w:w="1858" w:type="dxa"/>
          </w:tcPr>
          <w:p w14:paraId="1F0A18B0" w14:textId="77777777" w:rsidR="00F01DA4" w:rsidRPr="001E7783" w:rsidRDefault="00F01DA4" w:rsidP="008846E0">
            <w:pPr>
              <w:jc w:val="both"/>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I 2.2.D number of actions taken by the Gender Commission in response to gender-specific or PLD-specific concerns or requests submitted through the platform or Call Center</w:t>
            </w:r>
          </w:p>
        </w:tc>
        <w:tc>
          <w:tcPr>
            <w:tcW w:w="643" w:type="dxa"/>
            <w:shd w:val="clear" w:color="auto" w:fill="auto"/>
          </w:tcPr>
          <w:p w14:paraId="6161CBB6"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0</w:t>
            </w:r>
          </w:p>
        </w:tc>
        <w:tc>
          <w:tcPr>
            <w:tcW w:w="581" w:type="dxa"/>
          </w:tcPr>
          <w:p w14:paraId="7FD0F2A9"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2020</w:t>
            </w:r>
          </w:p>
        </w:tc>
        <w:tc>
          <w:tcPr>
            <w:tcW w:w="966" w:type="dxa"/>
          </w:tcPr>
          <w:p w14:paraId="0DFA2CAB" w14:textId="77777777" w:rsidR="00F01DA4" w:rsidRPr="001E7783" w:rsidRDefault="00F01DA4" w:rsidP="008846E0">
            <w:pPr>
              <w:pStyle w:val="En-tte"/>
              <w:rPr>
                <w:rFonts w:asciiTheme="majorHAnsi" w:eastAsia="Times New Roman" w:hAnsiTheme="majorHAnsi" w:cstheme="majorHAnsi"/>
                <w:sz w:val="18"/>
                <w:szCs w:val="18"/>
              </w:rPr>
            </w:pPr>
          </w:p>
        </w:tc>
        <w:tc>
          <w:tcPr>
            <w:tcW w:w="1443" w:type="dxa"/>
          </w:tcPr>
          <w:p w14:paraId="5190458E" w14:textId="77777777" w:rsidR="00F01DA4" w:rsidRPr="001E7783" w:rsidRDefault="00F01DA4" w:rsidP="008846E0">
            <w:pPr>
              <w:pStyle w:val="En-tte"/>
              <w:rPr>
                <w:rFonts w:asciiTheme="majorHAnsi" w:eastAsia="Times New Roman" w:hAnsiTheme="majorHAnsi" w:cstheme="majorHAnsi"/>
                <w:sz w:val="18"/>
                <w:szCs w:val="18"/>
              </w:rPr>
            </w:pPr>
          </w:p>
        </w:tc>
        <w:tc>
          <w:tcPr>
            <w:tcW w:w="1387" w:type="dxa"/>
          </w:tcPr>
          <w:p w14:paraId="26C94396"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1</w:t>
            </w:r>
          </w:p>
        </w:tc>
        <w:tc>
          <w:tcPr>
            <w:tcW w:w="1394" w:type="dxa"/>
          </w:tcPr>
          <w:p w14:paraId="123293A8"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5</w:t>
            </w:r>
          </w:p>
        </w:tc>
        <w:tc>
          <w:tcPr>
            <w:tcW w:w="588" w:type="dxa"/>
            <w:shd w:val="clear" w:color="auto" w:fill="auto"/>
          </w:tcPr>
          <w:p w14:paraId="3957566B"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8</w:t>
            </w:r>
          </w:p>
        </w:tc>
        <w:tc>
          <w:tcPr>
            <w:tcW w:w="853" w:type="dxa"/>
            <w:shd w:val="clear" w:color="auto" w:fill="auto"/>
          </w:tcPr>
          <w:p w14:paraId="669B1E29" w14:textId="77777777" w:rsidR="00F01DA4" w:rsidRPr="001E7783"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10</w:t>
            </w:r>
          </w:p>
        </w:tc>
        <w:tc>
          <w:tcPr>
            <w:tcW w:w="781" w:type="dxa"/>
          </w:tcPr>
          <w:p w14:paraId="67E0FC2F" w14:textId="77777777" w:rsidR="00F01DA4" w:rsidRPr="001E7783" w:rsidRDefault="00F01DA4" w:rsidP="008846E0">
            <w:pPr>
              <w:pStyle w:val="En-tte"/>
              <w:rPr>
                <w:rFonts w:asciiTheme="majorHAnsi" w:eastAsia="Times New Roman" w:hAnsiTheme="majorHAnsi" w:cstheme="majorHAnsi"/>
                <w:sz w:val="18"/>
                <w:szCs w:val="18"/>
              </w:rPr>
            </w:pPr>
          </w:p>
        </w:tc>
        <w:tc>
          <w:tcPr>
            <w:tcW w:w="920" w:type="dxa"/>
          </w:tcPr>
          <w:p w14:paraId="3D37897D" w14:textId="77777777" w:rsidR="00F01DA4" w:rsidRPr="00E0570F" w:rsidRDefault="00F01DA4" w:rsidP="008846E0">
            <w:pPr>
              <w:pStyle w:val="En-tte"/>
              <w:rPr>
                <w:rFonts w:asciiTheme="majorHAnsi" w:eastAsia="Times New Roman" w:hAnsiTheme="majorHAnsi" w:cstheme="majorHAnsi"/>
                <w:sz w:val="18"/>
                <w:szCs w:val="18"/>
              </w:rPr>
            </w:pPr>
            <w:r w:rsidRPr="001E7783">
              <w:rPr>
                <w:rFonts w:asciiTheme="majorHAnsi" w:eastAsia="Times New Roman" w:hAnsiTheme="majorHAnsi" w:cstheme="majorHAnsi"/>
                <w:sz w:val="18"/>
                <w:szCs w:val="18"/>
              </w:rPr>
              <w:t>20</w:t>
            </w:r>
          </w:p>
        </w:tc>
      </w:tr>
    </w:tbl>
    <w:p w14:paraId="6F86A2BC" w14:textId="77777777" w:rsidR="00F01DA4" w:rsidRPr="00FC164E" w:rsidRDefault="00F01DA4" w:rsidP="00F01DA4">
      <w:pPr>
        <w:spacing w:before="0" w:after="0"/>
        <w:jc w:val="both"/>
        <w:rPr>
          <w:rFonts w:asciiTheme="majorHAnsi" w:hAnsiTheme="majorHAnsi" w:cstheme="majorHAnsi"/>
        </w:rPr>
      </w:pPr>
    </w:p>
    <w:p w14:paraId="2BE470CD" w14:textId="25E848FE" w:rsidR="00072101" w:rsidRPr="00573C70" w:rsidRDefault="00072101" w:rsidP="00F01DA4"/>
    <w:sectPr w:rsidR="00072101" w:rsidRPr="00573C70" w:rsidSect="0070075A">
      <w:footerReference w:type="default" r:id="rId17"/>
      <w:pgSz w:w="15840" w:h="12240" w:orient="landscape"/>
      <w:pgMar w:top="1440" w:right="1440" w:bottom="1440" w:left="1440" w:header="0" w:footer="72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7139B" w14:textId="77777777" w:rsidR="005A6FAB" w:rsidRDefault="005A6FAB">
      <w:pPr>
        <w:spacing w:before="0" w:after="0" w:line="240" w:lineRule="auto"/>
      </w:pPr>
      <w:r>
        <w:separator/>
      </w:r>
    </w:p>
  </w:endnote>
  <w:endnote w:type="continuationSeparator" w:id="0">
    <w:p w14:paraId="27535C7E" w14:textId="77777777" w:rsidR="005A6FAB" w:rsidRDefault="005A6FAB">
      <w:pPr>
        <w:spacing w:before="0" w:after="0" w:line="240" w:lineRule="auto"/>
      </w:pPr>
      <w:r>
        <w:continuationSeparator/>
      </w:r>
    </w:p>
  </w:endnote>
  <w:endnote w:type="continuationNotice" w:id="1">
    <w:p w14:paraId="393A15D0" w14:textId="77777777" w:rsidR="005A6FAB" w:rsidRDefault="005A6F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0C435" w14:textId="77777777" w:rsidR="00627CFA" w:rsidRDefault="00627C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496045"/>
      <w:docPartObj>
        <w:docPartGallery w:val="Page Numbers (Bottom of Page)"/>
        <w:docPartUnique/>
      </w:docPartObj>
    </w:sdtPr>
    <w:sdtEndPr>
      <w:rPr>
        <w:noProof/>
      </w:rPr>
    </w:sdtEndPr>
    <w:sdtContent>
      <w:p w14:paraId="695994C4" w14:textId="77777777" w:rsidR="00F01DA4" w:rsidRDefault="00F01DA4">
        <w:pPr>
          <w:pStyle w:val="Pieddepage"/>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CAD0EF4" w14:textId="77777777" w:rsidR="00F01DA4" w:rsidRDefault="00F01D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7647" w14:textId="77777777" w:rsidR="00627CFA" w:rsidRDefault="00627CF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063346"/>
      <w:docPartObj>
        <w:docPartGallery w:val="Page Numbers (Bottom of Page)"/>
        <w:docPartUnique/>
      </w:docPartObj>
    </w:sdtPr>
    <w:sdtEndPr/>
    <w:sdtContent>
      <w:p w14:paraId="6C3AC282" w14:textId="77777777" w:rsidR="007B36C3" w:rsidRDefault="007B36C3">
        <w:pPr>
          <w:pStyle w:val="Pieddepage"/>
          <w:jc w:val="center"/>
        </w:pPr>
        <w:r>
          <w:fldChar w:fldCharType="begin"/>
        </w:r>
        <w:r>
          <w:instrText>PAGE</w:instrText>
        </w:r>
        <w:r>
          <w:fldChar w:fldCharType="separate"/>
        </w:r>
        <w:r>
          <w:t>6</w:t>
        </w:r>
        <w:r>
          <w:fldChar w:fldCharType="end"/>
        </w:r>
      </w:p>
      <w:p w14:paraId="4D1C8129" w14:textId="77777777" w:rsidR="003B78F2" w:rsidRDefault="00E91B2D">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F5B5" w14:textId="77777777" w:rsidR="005A6FAB" w:rsidRDefault="005A6FAB"/>
  </w:footnote>
  <w:footnote w:type="continuationSeparator" w:id="0">
    <w:p w14:paraId="69A0E533" w14:textId="77777777" w:rsidR="005A6FAB" w:rsidRDefault="005A6FAB">
      <w:r>
        <w:continuationSeparator/>
      </w:r>
    </w:p>
  </w:footnote>
  <w:footnote w:type="continuationNotice" w:id="1">
    <w:p w14:paraId="1126A97E" w14:textId="77777777" w:rsidR="005A6FAB" w:rsidRDefault="005A6FAB">
      <w:pPr>
        <w:spacing w:before="0" w:after="0" w:line="240" w:lineRule="auto"/>
      </w:pPr>
    </w:p>
  </w:footnote>
  <w:footnote w:id="2">
    <w:p w14:paraId="1B1E02AE" w14:textId="77777777" w:rsidR="00F01DA4" w:rsidRPr="00E53709" w:rsidRDefault="00F01DA4" w:rsidP="00F01DA4">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A4F1E" w14:textId="77777777" w:rsidR="00627CFA" w:rsidRDefault="00627C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9B68" w14:textId="77777777" w:rsidR="00627CFA" w:rsidRDefault="00627CF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A3B2" w14:textId="77777777" w:rsidR="00627CFA" w:rsidRDefault="00627C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892"/>
    <w:multiLevelType w:val="multilevel"/>
    <w:tmpl w:val="5A06F904"/>
    <w:lvl w:ilvl="0">
      <w:start w:val="1"/>
      <w:numFmt w:val="bullet"/>
      <w:lvlText w:val=""/>
      <w:lvlJc w:val="left"/>
      <w:pPr>
        <w:ind w:left="720" w:hanging="360"/>
      </w:pPr>
      <w:rPr>
        <w:rFonts w:ascii="Wingdings" w:hAnsi="Wingdings" w:cs="Calibri"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B3A23"/>
    <w:multiLevelType w:val="multilevel"/>
    <w:tmpl w:val="285A5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546863"/>
    <w:multiLevelType w:val="hybridMultilevel"/>
    <w:tmpl w:val="C7DE2412"/>
    <w:lvl w:ilvl="0" w:tplc="218AEDF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7A5469"/>
    <w:multiLevelType w:val="hybridMultilevel"/>
    <w:tmpl w:val="9BE0629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63F52"/>
    <w:multiLevelType w:val="hybridMultilevel"/>
    <w:tmpl w:val="92569404"/>
    <w:lvl w:ilvl="0" w:tplc="C6064CB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98164E0"/>
    <w:multiLevelType w:val="multilevel"/>
    <w:tmpl w:val="734CC0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08346BC"/>
    <w:multiLevelType w:val="hybridMultilevel"/>
    <w:tmpl w:val="A71451F6"/>
    <w:lvl w:ilvl="0" w:tplc="955A398A">
      <w:start w:val="1"/>
      <w:numFmt w:val="lowerLetter"/>
      <w:lvlText w:val="%1."/>
      <w:lvlJc w:val="left"/>
      <w:pPr>
        <w:ind w:left="720" w:hanging="360"/>
      </w:pPr>
    </w:lvl>
    <w:lvl w:ilvl="1" w:tplc="DA904004">
      <w:start w:val="1"/>
      <w:numFmt w:val="lowerLetter"/>
      <w:lvlText w:val="%2."/>
      <w:lvlJc w:val="left"/>
      <w:pPr>
        <w:ind w:left="1440" w:hanging="360"/>
      </w:pPr>
    </w:lvl>
    <w:lvl w:ilvl="2" w:tplc="4E6637E8">
      <w:start w:val="1"/>
      <w:numFmt w:val="lowerRoman"/>
      <w:lvlText w:val="%3."/>
      <w:lvlJc w:val="right"/>
      <w:pPr>
        <w:ind w:left="2160" w:hanging="180"/>
      </w:pPr>
    </w:lvl>
    <w:lvl w:ilvl="3" w:tplc="1A98AE38">
      <w:start w:val="1"/>
      <w:numFmt w:val="decimal"/>
      <w:lvlText w:val="%4."/>
      <w:lvlJc w:val="left"/>
      <w:pPr>
        <w:ind w:left="2880" w:hanging="360"/>
      </w:pPr>
    </w:lvl>
    <w:lvl w:ilvl="4" w:tplc="1FA2D0B0">
      <w:start w:val="1"/>
      <w:numFmt w:val="lowerLetter"/>
      <w:lvlText w:val="%5."/>
      <w:lvlJc w:val="left"/>
      <w:pPr>
        <w:ind w:left="3600" w:hanging="360"/>
      </w:pPr>
    </w:lvl>
    <w:lvl w:ilvl="5" w:tplc="766C845C">
      <w:start w:val="1"/>
      <w:numFmt w:val="lowerRoman"/>
      <w:lvlText w:val="%6."/>
      <w:lvlJc w:val="right"/>
      <w:pPr>
        <w:ind w:left="4320" w:hanging="180"/>
      </w:pPr>
    </w:lvl>
    <w:lvl w:ilvl="6" w:tplc="242E767C">
      <w:start w:val="1"/>
      <w:numFmt w:val="decimal"/>
      <w:lvlText w:val="%7."/>
      <w:lvlJc w:val="left"/>
      <w:pPr>
        <w:ind w:left="5040" w:hanging="360"/>
      </w:pPr>
    </w:lvl>
    <w:lvl w:ilvl="7" w:tplc="CFA203A8">
      <w:start w:val="1"/>
      <w:numFmt w:val="lowerLetter"/>
      <w:lvlText w:val="%8."/>
      <w:lvlJc w:val="left"/>
      <w:pPr>
        <w:ind w:left="5760" w:hanging="360"/>
      </w:pPr>
    </w:lvl>
    <w:lvl w:ilvl="8" w:tplc="8B8AC59C">
      <w:start w:val="1"/>
      <w:numFmt w:val="lowerRoman"/>
      <w:lvlText w:val="%9."/>
      <w:lvlJc w:val="right"/>
      <w:pPr>
        <w:ind w:left="6480" w:hanging="180"/>
      </w:pPr>
    </w:lvl>
  </w:abstractNum>
  <w:abstractNum w:abstractNumId="7" w15:restartNumberingAfterBreak="0">
    <w:nsid w:val="36687AE8"/>
    <w:multiLevelType w:val="hybridMultilevel"/>
    <w:tmpl w:val="581E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480F98"/>
    <w:multiLevelType w:val="multilevel"/>
    <w:tmpl w:val="C88E63B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0B35768"/>
    <w:multiLevelType w:val="multilevel"/>
    <w:tmpl w:val="CD20D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7460C3"/>
    <w:multiLevelType w:val="multilevel"/>
    <w:tmpl w:val="D92E7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24730FE"/>
    <w:multiLevelType w:val="hybridMultilevel"/>
    <w:tmpl w:val="9F5ACF2A"/>
    <w:lvl w:ilvl="0" w:tplc="638A306E">
      <w:start w:val="1"/>
      <w:numFmt w:val="bullet"/>
      <w:lvlText w:val=""/>
      <w:lvlJc w:val="left"/>
      <w:pPr>
        <w:ind w:left="720" w:hanging="360"/>
      </w:pPr>
      <w:rPr>
        <w:rFonts w:ascii="Wingdings" w:hAnsi="Wingdings" w:cs="Wingdings" w:hint="default"/>
        <w:sz w:val="21"/>
      </w:rPr>
    </w:lvl>
    <w:lvl w:ilvl="1" w:tplc="3B743C00">
      <w:start w:val="1"/>
      <w:numFmt w:val="bullet"/>
      <w:lvlText w:val="o"/>
      <w:lvlJc w:val="left"/>
      <w:pPr>
        <w:ind w:left="1440" w:hanging="360"/>
      </w:pPr>
      <w:rPr>
        <w:rFonts w:ascii="Courier New" w:hAnsi="Courier New" w:cs="Courier New" w:hint="default"/>
      </w:rPr>
    </w:lvl>
    <w:lvl w:ilvl="2" w:tplc="372054D8">
      <w:start w:val="1"/>
      <w:numFmt w:val="bullet"/>
      <w:lvlText w:val=""/>
      <w:lvlJc w:val="left"/>
      <w:pPr>
        <w:ind w:left="2160" w:hanging="360"/>
      </w:pPr>
      <w:rPr>
        <w:rFonts w:ascii="Wingdings" w:hAnsi="Wingdings" w:cs="Wingdings" w:hint="default"/>
      </w:rPr>
    </w:lvl>
    <w:lvl w:ilvl="3" w:tplc="55F882D2">
      <w:start w:val="1"/>
      <w:numFmt w:val="bullet"/>
      <w:lvlText w:val=""/>
      <w:lvlJc w:val="left"/>
      <w:pPr>
        <w:ind w:left="2880" w:hanging="360"/>
      </w:pPr>
      <w:rPr>
        <w:rFonts w:ascii="Symbol" w:hAnsi="Symbol" w:cs="Symbol" w:hint="default"/>
      </w:rPr>
    </w:lvl>
    <w:lvl w:ilvl="4" w:tplc="24F2C8B2">
      <w:start w:val="1"/>
      <w:numFmt w:val="bullet"/>
      <w:lvlText w:val="o"/>
      <w:lvlJc w:val="left"/>
      <w:pPr>
        <w:ind w:left="3600" w:hanging="360"/>
      </w:pPr>
      <w:rPr>
        <w:rFonts w:ascii="Courier New" w:hAnsi="Courier New" w:cs="Courier New" w:hint="default"/>
      </w:rPr>
    </w:lvl>
    <w:lvl w:ilvl="5" w:tplc="DF6252D6">
      <w:start w:val="1"/>
      <w:numFmt w:val="bullet"/>
      <w:lvlText w:val=""/>
      <w:lvlJc w:val="left"/>
      <w:pPr>
        <w:ind w:left="4320" w:hanging="360"/>
      </w:pPr>
      <w:rPr>
        <w:rFonts w:ascii="Wingdings" w:hAnsi="Wingdings" w:cs="Wingdings" w:hint="default"/>
      </w:rPr>
    </w:lvl>
    <w:lvl w:ilvl="6" w:tplc="49140EAC">
      <w:start w:val="1"/>
      <w:numFmt w:val="bullet"/>
      <w:lvlText w:val=""/>
      <w:lvlJc w:val="left"/>
      <w:pPr>
        <w:ind w:left="5040" w:hanging="360"/>
      </w:pPr>
      <w:rPr>
        <w:rFonts w:ascii="Symbol" w:hAnsi="Symbol" w:cs="Symbol" w:hint="default"/>
      </w:rPr>
    </w:lvl>
    <w:lvl w:ilvl="7" w:tplc="33885A70">
      <w:start w:val="1"/>
      <w:numFmt w:val="bullet"/>
      <w:lvlText w:val="o"/>
      <w:lvlJc w:val="left"/>
      <w:pPr>
        <w:ind w:left="5760" w:hanging="360"/>
      </w:pPr>
      <w:rPr>
        <w:rFonts w:ascii="Courier New" w:hAnsi="Courier New" w:cs="Courier New" w:hint="default"/>
      </w:rPr>
    </w:lvl>
    <w:lvl w:ilvl="8" w:tplc="FCEA52DC">
      <w:start w:val="1"/>
      <w:numFmt w:val="bullet"/>
      <w:lvlText w:val=""/>
      <w:lvlJc w:val="left"/>
      <w:pPr>
        <w:ind w:left="6480" w:hanging="360"/>
      </w:pPr>
      <w:rPr>
        <w:rFonts w:ascii="Wingdings" w:hAnsi="Wingdings" w:cs="Wingdings" w:hint="default"/>
      </w:rPr>
    </w:lvl>
  </w:abstractNum>
  <w:abstractNum w:abstractNumId="12" w15:restartNumberingAfterBreak="0">
    <w:nsid w:val="5E4B37CD"/>
    <w:multiLevelType w:val="hybridMultilevel"/>
    <w:tmpl w:val="CBD65EF2"/>
    <w:lvl w:ilvl="0" w:tplc="EC96F2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D68CA"/>
    <w:multiLevelType w:val="hybridMultilevel"/>
    <w:tmpl w:val="A7422440"/>
    <w:lvl w:ilvl="0" w:tplc="5DD8BFB4">
      <w:start w:val="1"/>
      <w:numFmt w:val="none"/>
      <w:suff w:val="nothing"/>
      <w:lvlText w:val=""/>
      <w:lvlJc w:val="left"/>
      <w:pPr>
        <w:ind w:left="0" w:firstLine="0"/>
      </w:pPr>
    </w:lvl>
    <w:lvl w:ilvl="1" w:tplc="101A3CDE">
      <w:start w:val="1"/>
      <w:numFmt w:val="none"/>
      <w:suff w:val="nothing"/>
      <w:lvlText w:val=""/>
      <w:lvlJc w:val="left"/>
      <w:pPr>
        <w:ind w:left="0" w:firstLine="0"/>
      </w:pPr>
    </w:lvl>
    <w:lvl w:ilvl="2" w:tplc="620AB858">
      <w:start w:val="1"/>
      <w:numFmt w:val="none"/>
      <w:suff w:val="nothing"/>
      <w:lvlText w:val=""/>
      <w:lvlJc w:val="left"/>
      <w:pPr>
        <w:ind w:left="0" w:firstLine="0"/>
      </w:pPr>
    </w:lvl>
    <w:lvl w:ilvl="3" w:tplc="9CA62E6A">
      <w:start w:val="1"/>
      <w:numFmt w:val="none"/>
      <w:suff w:val="nothing"/>
      <w:lvlText w:val=""/>
      <w:lvlJc w:val="left"/>
      <w:pPr>
        <w:ind w:left="0" w:firstLine="0"/>
      </w:pPr>
    </w:lvl>
    <w:lvl w:ilvl="4" w:tplc="1454565E">
      <w:start w:val="1"/>
      <w:numFmt w:val="none"/>
      <w:suff w:val="nothing"/>
      <w:lvlText w:val=""/>
      <w:lvlJc w:val="left"/>
      <w:pPr>
        <w:ind w:left="0" w:firstLine="0"/>
      </w:pPr>
    </w:lvl>
    <w:lvl w:ilvl="5" w:tplc="BB148A42">
      <w:start w:val="1"/>
      <w:numFmt w:val="none"/>
      <w:suff w:val="nothing"/>
      <w:lvlText w:val=""/>
      <w:lvlJc w:val="left"/>
      <w:pPr>
        <w:ind w:left="0" w:firstLine="0"/>
      </w:pPr>
    </w:lvl>
    <w:lvl w:ilvl="6" w:tplc="86E0AEF4">
      <w:start w:val="1"/>
      <w:numFmt w:val="none"/>
      <w:suff w:val="nothing"/>
      <w:lvlText w:val=""/>
      <w:lvlJc w:val="left"/>
      <w:pPr>
        <w:ind w:left="0" w:firstLine="0"/>
      </w:pPr>
    </w:lvl>
    <w:lvl w:ilvl="7" w:tplc="71041DBC">
      <w:start w:val="1"/>
      <w:numFmt w:val="none"/>
      <w:suff w:val="nothing"/>
      <w:lvlText w:val=""/>
      <w:lvlJc w:val="left"/>
      <w:pPr>
        <w:ind w:left="0" w:firstLine="0"/>
      </w:pPr>
    </w:lvl>
    <w:lvl w:ilvl="8" w:tplc="277C4556">
      <w:start w:val="1"/>
      <w:numFmt w:val="none"/>
      <w:suff w:val="nothing"/>
      <w:lvlText w:val=""/>
      <w:lvlJc w:val="left"/>
      <w:pPr>
        <w:ind w:left="0" w:firstLine="0"/>
      </w:pPr>
    </w:lvl>
  </w:abstractNum>
  <w:abstractNum w:abstractNumId="14" w15:restartNumberingAfterBreak="0">
    <w:nsid w:val="5FF86ED8"/>
    <w:multiLevelType w:val="hybridMultilevel"/>
    <w:tmpl w:val="95E042FC"/>
    <w:lvl w:ilvl="0" w:tplc="5A8618E0">
      <w:start w:val="1"/>
      <w:numFmt w:val="bullet"/>
      <w:lvlText w:val="-"/>
      <w:lvlJc w:val="left"/>
      <w:pPr>
        <w:ind w:left="720" w:hanging="360"/>
      </w:pPr>
      <w:rPr>
        <w:rFonts w:ascii="Courier New" w:eastAsia="Times New Roman" w:hAnsi="Courier New" w:cs="Courier New"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0C56FE"/>
    <w:multiLevelType w:val="hybridMultilevel"/>
    <w:tmpl w:val="9174960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EF5E1B"/>
    <w:multiLevelType w:val="hybridMultilevel"/>
    <w:tmpl w:val="DAD253A8"/>
    <w:lvl w:ilvl="0" w:tplc="8BD4D030">
      <w:start w:val="1"/>
      <w:numFmt w:val="bullet"/>
      <w:lvlText w:val="-"/>
      <w:lvlJc w:val="left"/>
      <w:pPr>
        <w:ind w:left="720" w:hanging="360"/>
      </w:pPr>
      <w:rPr>
        <w:rFonts w:ascii="Calibri" w:hAnsi="Calibri" w:cs="Calibri" w:hint="default"/>
        <w:sz w:val="21"/>
      </w:rPr>
    </w:lvl>
    <w:lvl w:ilvl="1" w:tplc="3B0EE8A8">
      <w:start w:val="1"/>
      <w:numFmt w:val="bullet"/>
      <w:lvlText w:val="o"/>
      <w:lvlJc w:val="left"/>
      <w:pPr>
        <w:ind w:left="1440" w:hanging="360"/>
      </w:pPr>
      <w:rPr>
        <w:rFonts w:ascii="Courier New" w:hAnsi="Courier New" w:cs="Courier New" w:hint="default"/>
      </w:rPr>
    </w:lvl>
    <w:lvl w:ilvl="2" w:tplc="F6608978">
      <w:start w:val="1"/>
      <w:numFmt w:val="bullet"/>
      <w:lvlText w:val=""/>
      <w:lvlJc w:val="left"/>
      <w:pPr>
        <w:ind w:left="2160" w:hanging="360"/>
      </w:pPr>
      <w:rPr>
        <w:rFonts w:ascii="Wingdings" w:hAnsi="Wingdings" w:cs="Wingdings" w:hint="default"/>
      </w:rPr>
    </w:lvl>
    <w:lvl w:ilvl="3" w:tplc="60B8FC8C">
      <w:start w:val="1"/>
      <w:numFmt w:val="bullet"/>
      <w:lvlText w:val=""/>
      <w:lvlJc w:val="left"/>
      <w:pPr>
        <w:ind w:left="2880" w:hanging="360"/>
      </w:pPr>
      <w:rPr>
        <w:rFonts w:ascii="Symbol" w:hAnsi="Symbol" w:cs="Symbol" w:hint="default"/>
      </w:rPr>
    </w:lvl>
    <w:lvl w:ilvl="4" w:tplc="4330FF2A">
      <w:start w:val="1"/>
      <w:numFmt w:val="bullet"/>
      <w:lvlText w:val="o"/>
      <w:lvlJc w:val="left"/>
      <w:pPr>
        <w:ind w:left="3600" w:hanging="360"/>
      </w:pPr>
      <w:rPr>
        <w:rFonts w:ascii="Courier New" w:hAnsi="Courier New" w:cs="Courier New" w:hint="default"/>
      </w:rPr>
    </w:lvl>
    <w:lvl w:ilvl="5" w:tplc="7780F0DC">
      <w:start w:val="1"/>
      <w:numFmt w:val="bullet"/>
      <w:lvlText w:val=""/>
      <w:lvlJc w:val="left"/>
      <w:pPr>
        <w:ind w:left="4320" w:hanging="360"/>
      </w:pPr>
      <w:rPr>
        <w:rFonts w:ascii="Wingdings" w:hAnsi="Wingdings" w:cs="Wingdings" w:hint="default"/>
      </w:rPr>
    </w:lvl>
    <w:lvl w:ilvl="6" w:tplc="B3C4F134">
      <w:start w:val="1"/>
      <w:numFmt w:val="bullet"/>
      <w:lvlText w:val=""/>
      <w:lvlJc w:val="left"/>
      <w:pPr>
        <w:ind w:left="5040" w:hanging="360"/>
      </w:pPr>
      <w:rPr>
        <w:rFonts w:ascii="Symbol" w:hAnsi="Symbol" w:cs="Symbol" w:hint="default"/>
      </w:rPr>
    </w:lvl>
    <w:lvl w:ilvl="7" w:tplc="DD00EDE6">
      <w:start w:val="1"/>
      <w:numFmt w:val="bullet"/>
      <w:lvlText w:val="o"/>
      <w:lvlJc w:val="left"/>
      <w:pPr>
        <w:ind w:left="5760" w:hanging="360"/>
      </w:pPr>
      <w:rPr>
        <w:rFonts w:ascii="Courier New" w:hAnsi="Courier New" w:cs="Courier New" w:hint="default"/>
      </w:rPr>
    </w:lvl>
    <w:lvl w:ilvl="8" w:tplc="4D507A4A">
      <w:start w:val="1"/>
      <w:numFmt w:val="bullet"/>
      <w:lvlText w:val=""/>
      <w:lvlJc w:val="left"/>
      <w:pPr>
        <w:ind w:left="6480" w:hanging="360"/>
      </w:pPr>
      <w:rPr>
        <w:rFonts w:ascii="Wingdings" w:hAnsi="Wingdings" w:cs="Wingdings" w:hint="default"/>
      </w:rPr>
    </w:lvl>
  </w:abstractNum>
  <w:abstractNum w:abstractNumId="17" w15:restartNumberingAfterBreak="0">
    <w:nsid w:val="6FE338E7"/>
    <w:multiLevelType w:val="hybridMultilevel"/>
    <w:tmpl w:val="1B342324"/>
    <w:lvl w:ilvl="0" w:tplc="850A70C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71E47F40"/>
    <w:multiLevelType w:val="hybridMultilevel"/>
    <w:tmpl w:val="FFFFFFFF"/>
    <w:lvl w:ilvl="0" w:tplc="E570B5F8">
      <w:start w:val="1"/>
      <w:numFmt w:val="lowerLetter"/>
      <w:lvlText w:val="%1."/>
      <w:lvlJc w:val="left"/>
      <w:pPr>
        <w:ind w:left="720" w:hanging="360"/>
      </w:pPr>
    </w:lvl>
    <w:lvl w:ilvl="1" w:tplc="9856AE6E">
      <w:start w:val="1"/>
      <w:numFmt w:val="lowerLetter"/>
      <w:lvlText w:val="%2."/>
      <w:lvlJc w:val="left"/>
      <w:pPr>
        <w:ind w:left="1440" w:hanging="360"/>
      </w:pPr>
    </w:lvl>
    <w:lvl w:ilvl="2" w:tplc="2886EA10">
      <w:start w:val="1"/>
      <w:numFmt w:val="lowerRoman"/>
      <w:lvlText w:val="%3."/>
      <w:lvlJc w:val="right"/>
      <w:pPr>
        <w:ind w:left="2160" w:hanging="180"/>
      </w:pPr>
    </w:lvl>
    <w:lvl w:ilvl="3" w:tplc="0972D1EE">
      <w:start w:val="1"/>
      <w:numFmt w:val="decimal"/>
      <w:lvlText w:val="%4."/>
      <w:lvlJc w:val="left"/>
      <w:pPr>
        <w:ind w:left="2880" w:hanging="360"/>
      </w:pPr>
    </w:lvl>
    <w:lvl w:ilvl="4" w:tplc="570A77F8">
      <w:start w:val="1"/>
      <w:numFmt w:val="lowerLetter"/>
      <w:lvlText w:val="%5."/>
      <w:lvlJc w:val="left"/>
      <w:pPr>
        <w:ind w:left="3600" w:hanging="360"/>
      </w:pPr>
    </w:lvl>
    <w:lvl w:ilvl="5" w:tplc="D5EE823C">
      <w:start w:val="1"/>
      <w:numFmt w:val="lowerRoman"/>
      <w:lvlText w:val="%6."/>
      <w:lvlJc w:val="right"/>
      <w:pPr>
        <w:ind w:left="4320" w:hanging="180"/>
      </w:pPr>
    </w:lvl>
    <w:lvl w:ilvl="6" w:tplc="CDCED43C">
      <w:start w:val="1"/>
      <w:numFmt w:val="decimal"/>
      <w:lvlText w:val="%7."/>
      <w:lvlJc w:val="left"/>
      <w:pPr>
        <w:ind w:left="5040" w:hanging="360"/>
      </w:pPr>
    </w:lvl>
    <w:lvl w:ilvl="7" w:tplc="A820532C">
      <w:start w:val="1"/>
      <w:numFmt w:val="lowerLetter"/>
      <w:lvlText w:val="%8."/>
      <w:lvlJc w:val="left"/>
      <w:pPr>
        <w:ind w:left="5760" w:hanging="360"/>
      </w:pPr>
    </w:lvl>
    <w:lvl w:ilvl="8" w:tplc="1E5AD09C">
      <w:start w:val="1"/>
      <w:numFmt w:val="lowerRoman"/>
      <w:lvlText w:val="%9."/>
      <w:lvlJc w:val="right"/>
      <w:pPr>
        <w:ind w:left="6480" w:hanging="180"/>
      </w:pPr>
    </w:lvl>
  </w:abstractNum>
  <w:abstractNum w:abstractNumId="19" w15:restartNumberingAfterBreak="0">
    <w:nsid w:val="7E2A690B"/>
    <w:multiLevelType w:val="hybridMultilevel"/>
    <w:tmpl w:val="101A032E"/>
    <w:lvl w:ilvl="0" w:tplc="6BD2ADEA">
      <w:start w:val="1"/>
      <w:numFmt w:val="decimal"/>
      <w:lvlText w:val="%1."/>
      <w:lvlJc w:val="left"/>
      <w:pPr>
        <w:ind w:left="630" w:hanging="360"/>
      </w:pPr>
    </w:lvl>
    <w:lvl w:ilvl="1" w:tplc="95D47DA2">
      <w:start w:val="1"/>
      <w:numFmt w:val="lowerLetter"/>
      <w:lvlText w:val="%2."/>
      <w:lvlJc w:val="left"/>
      <w:pPr>
        <w:ind w:left="1440" w:hanging="360"/>
      </w:pPr>
    </w:lvl>
    <w:lvl w:ilvl="2" w:tplc="28D4B1E6">
      <w:start w:val="1"/>
      <w:numFmt w:val="lowerRoman"/>
      <w:lvlText w:val="%3."/>
      <w:lvlJc w:val="right"/>
      <w:pPr>
        <w:ind w:left="2160" w:hanging="180"/>
      </w:pPr>
    </w:lvl>
    <w:lvl w:ilvl="3" w:tplc="70D636B4">
      <w:start w:val="1"/>
      <w:numFmt w:val="decimal"/>
      <w:lvlText w:val="%4."/>
      <w:lvlJc w:val="left"/>
      <w:pPr>
        <w:ind w:left="2880" w:hanging="360"/>
      </w:pPr>
    </w:lvl>
    <w:lvl w:ilvl="4" w:tplc="E5DA8B9E">
      <w:start w:val="1"/>
      <w:numFmt w:val="lowerLetter"/>
      <w:lvlText w:val="%5."/>
      <w:lvlJc w:val="left"/>
      <w:pPr>
        <w:ind w:left="3600" w:hanging="360"/>
      </w:pPr>
    </w:lvl>
    <w:lvl w:ilvl="5" w:tplc="C0E0DE7A">
      <w:start w:val="1"/>
      <w:numFmt w:val="lowerRoman"/>
      <w:lvlText w:val="%6."/>
      <w:lvlJc w:val="right"/>
      <w:pPr>
        <w:ind w:left="4320" w:hanging="180"/>
      </w:pPr>
    </w:lvl>
    <w:lvl w:ilvl="6" w:tplc="7B4803A6">
      <w:start w:val="1"/>
      <w:numFmt w:val="decimal"/>
      <w:lvlText w:val="%7."/>
      <w:lvlJc w:val="left"/>
      <w:pPr>
        <w:ind w:left="5040" w:hanging="360"/>
      </w:pPr>
    </w:lvl>
    <w:lvl w:ilvl="7" w:tplc="482AD446">
      <w:start w:val="1"/>
      <w:numFmt w:val="lowerLetter"/>
      <w:lvlText w:val="%8."/>
      <w:lvlJc w:val="left"/>
      <w:pPr>
        <w:ind w:left="5760" w:hanging="360"/>
      </w:pPr>
    </w:lvl>
    <w:lvl w:ilvl="8" w:tplc="29B8E6D8">
      <w:start w:val="1"/>
      <w:numFmt w:val="lowerRoman"/>
      <w:lvlText w:val="%9."/>
      <w:lvlJc w:val="right"/>
      <w:pPr>
        <w:ind w:left="6480" w:hanging="180"/>
      </w:pPr>
    </w:lvl>
  </w:abstractNum>
  <w:num w:numId="1">
    <w:abstractNumId w:val="6"/>
  </w:num>
  <w:num w:numId="2">
    <w:abstractNumId w:val="11"/>
  </w:num>
  <w:num w:numId="3">
    <w:abstractNumId w:val="19"/>
  </w:num>
  <w:num w:numId="4">
    <w:abstractNumId w:val="8"/>
  </w:num>
  <w:num w:numId="5">
    <w:abstractNumId w:val="16"/>
  </w:num>
  <w:num w:numId="6">
    <w:abstractNumId w:val="13"/>
  </w:num>
  <w:num w:numId="7">
    <w:abstractNumId w:val="0"/>
  </w:num>
  <w:num w:numId="8">
    <w:abstractNumId w:val="1"/>
  </w:num>
  <w:num w:numId="9">
    <w:abstractNumId w:val="10"/>
  </w:num>
  <w:num w:numId="10">
    <w:abstractNumId w:val="9"/>
  </w:num>
  <w:num w:numId="11">
    <w:abstractNumId w:val="5"/>
  </w:num>
  <w:num w:numId="12">
    <w:abstractNumId w:val="18"/>
  </w:num>
  <w:num w:numId="13">
    <w:abstractNumId w:val="12"/>
  </w:num>
  <w:num w:numId="14">
    <w:abstractNumId w:val="3"/>
  </w:num>
  <w:num w:numId="15">
    <w:abstractNumId w:val="14"/>
  </w:num>
  <w:num w:numId="16">
    <w:abstractNumId w:val="7"/>
  </w:num>
  <w:num w:numId="17">
    <w:abstractNumId w:val="15"/>
  </w:num>
  <w:num w:numId="18">
    <w:abstractNumId w:val="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01"/>
    <w:rsid w:val="00007F0F"/>
    <w:rsid w:val="0002183C"/>
    <w:rsid w:val="000223D1"/>
    <w:rsid w:val="00030FFF"/>
    <w:rsid w:val="000368EB"/>
    <w:rsid w:val="0004639F"/>
    <w:rsid w:val="00060F39"/>
    <w:rsid w:val="00072101"/>
    <w:rsid w:val="0007482B"/>
    <w:rsid w:val="00086478"/>
    <w:rsid w:val="000A2B12"/>
    <w:rsid w:val="000A6677"/>
    <w:rsid w:val="000B5412"/>
    <w:rsid w:val="000C72C7"/>
    <w:rsid w:val="000D4DC4"/>
    <w:rsid w:val="000F08F5"/>
    <w:rsid w:val="000F616D"/>
    <w:rsid w:val="0013260E"/>
    <w:rsid w:val="001348A6"/>
    <w:rsid w:val="00136F1F"/>
    <w:rsid w:val="0014385C"/>
    <w:rsid w:val="00152327"/>
    <w:rsid w:val="00156074"/>
    <w:rsid w:val="00156D2E"/>
    <w:rsid w:val="001619A8"/>
    <w:rsid w:val="00163465"/>
    <w:rsid w:val="00163D28"/>
    <w:rsid w:val="00166FA7"/>
    <w:rsid w:val="00181C5D"/>
    <w:rsid w:val="00182FEA"/>
    <w:rsid w:val="00186641"/>
    <w:rsid w:val="001873BD"/>
    <w:rsid w:val="00192980"/>
    <w:rsid w:val="00196986"/>
    <w:rsid w:val="001A770F"/>
    <w:rsid w:val="001B685D"/>
    <w:rsid w:val="001E150A"/>
    <w:rsid w:val="001E3AC6"/>
    <w:rsid w:val="001F02D1"/>
    <w:rsid w:val="002157E7"/>
    <w:rsid w:val="00221826"/>
    <w:rsid w:val="00222C82"/>
    <w:rsid w:val="00226B49"/>
    <w:rsid w:val="00236941"/>
    <w:rsid w:val="00247CC0"/>
    <w:rsid w:val="00257606"/>
    <w:rsid w:val="00261540"/>
    <w:rsid w:val="0027071B"/>
    <w:rsid w:val="002717A0"/>
    <w:rsid w:val="00271DDD"/>
    <w:rsid w:val="00276DC2"/>
    <w:rsid w:val="00280838"/>
    <w:rsid w:val="00285673"/>
    <w:rsid w:val="002913E3"/>
    <w:rsid w:val="002B1542"/>
    <w:rsid w:val="002B162B"/>
    <w:rsid w:val="002C3811"/>
    <w:rsid w:val="002C3B47"/>
    <w:rsid w:val="002D7DC9"/>
    <w:rsid w:val="002E21AB"/>
    <w:rsid w:val="002F191C"/>
    <w:rsid w:val="00306FBD"/>
    <w:rsid w:val="00311387"/>
    <w:rsid w:val="00320D45"/>
    <w:rsid w:val="0032524D"/>
    <w:rsid w:val="00330B12"/>
    <w:rsid w:val="00331C90"/>
    <w:rsid w:val="00341DF7"/>
    <w:rsid w:val="00345538"/>
    <w:rsid w:val="00347643"/>
    <w:rsid w:val="003709EB"/>
    <w:rsid w:val="00371417"/>
    <w:rsid w:val="00382172"/>
    <w:rsid w:val="00385989"/>
    <w:rsid w:val="003972F0"/>
    <w:rsid w:val="003B78F2"/>
    <w:rsid w:val="003C32E5"/>
    <w:rsid w:val="003C5A59"/>
    <w:rsid w:val="003D4E76"/>
    <w:rsid w:val="003E5D31"/>
    <w:rsid w:val="00406C69"/>
    <w:rsid w:val="00425076"/>
    <w:rsid w:val="0042549A"/>
    <w:rsid w:val="004420BB"/>
    <w:rsid w:val="004465A6"/>
    <w:rsid w:val="00455A4B"/>
    <w:rsid w:val="00457AB5"/>
    <w:rsid w:val="00467B44"/>
    <w:rsid w:val="00484818"/>
    <w:rsid w:val="00494D28"/>
    <w:rsid w:val="0049675B"/>
    <w:rsid w:val="004A2F74"/>
    <w:rsid w:val="004A5312"/>
    <w:rsid w:val="004A710D"/>
    <w:rsid w:val="004B2BD5"/>
    <w:rsid w:val="004E4329"/>
    <w:rsid w:val="004E733C"/>
    <w:rsid w:val="00516E66"/>
    <w:rsid w:val="00542310"/>
    <w:rsid w:val="0054581A"/>
    <w:rsid w:val="00560654"/>
    <w:rsid w:val="00573C70"/>
    <w:rsid w:val="00585B62"/>
    <w:rsid w:val="005A6FAB"/>
    <w:rsid w:val="005B3051"/>
    <w:rsid w:val="005C45A0"/>
    <w:rsid w:val="005C7DEA"/>
    <w:rsid w:val="005D18EC"/>
    <w:rsid w:val="005D3FA5"/>
    <w:rsid w:val="005F2412"/>
    <w:rsid w:val="005F7CE9"/>
    <w:rsid w:val="00600CFA"/>
    <w:rsid w:val="00613EA3"/>
    <w:rsid w:val="0061502E"/>
    <w:rsid w:val="00624DD7"/>
    <w:rsid w:val="00627CFA"/>
    <w:rsid w:val="00630318"/>
    <w:rsid w:val="00640D82"/>
    <w:rsid w:val="00645504"/>
    <w:rsid w:val="006569DF"/>
    <w:rsid w:val="00666B36"/>
    <w:rsid w:val="00680B0A"/>
    <w:rsid w:val="00693368"/>
    <w:rsid w:val="0069799C"/>
    <w:rsid w:val="006A63DA"/>
    <w:rsid w:val="006B2A4A"/>
    <w:rsid w:val="006F1298"/>
    <w:rsid w:val="006F3595"/>
    <w:rsid w:val="0070075A"/>
    <w:rsid w:val="007035AD"/>
    <w:rsid w:val="0071438C"/>
    <w:rsid w:val="007221D5"/>
    <w:rsid w:val="00724B8C"/>
    <w:rsid w:val="007325C4"/>
    <w:rsid w:val="00733055"/>
    <w:rsid w:val="00774B5B"/>
    <w:rsid w:val="0078184C"/>
    <w:rsid w:val="00797488"/>
    <w:rsid w:val="007A1066"/>
    <w:rsid w:val="007A6492"/>
    <w:rsid w:val="007B36C3"/>
    <w:rsid w:val="007C1D4D"/>
    <w:rsid w:val="007C2D24"/>
    <w:rsid w:val="00811472"/>
    <w:rsid w:val="00811FF3"/>
    <w:rsid w:val="00821BFD"/>
    <w:rsid w:val="00861B44"/>
    <w:rsid w:val="00864F47"/>
    <w:rsid w:val="0087029E"/>
    <w:rsid w:val="008846E0"/>
    <w:rsid w:val="00897E0F"/>
    <w:rsid w:val="008C69D5"/>
    <w:rsid w:val="008D398D"/>
    <w:rsid w:val="008F27A2"/>
    <w:rsid w:val="009000A4"/>
    <w:rsid w:val="00902BF1"/>
    <w:rsid w:val="00905EB2"/>
    <w:rsid w:val="00917786"/>
    <w:rsid w:val="009224A3"/>
    <w:rsid w:val="009770E1"/>
    <w:rsid w:val="00993FEA"/>
    <w:rsid w:val="00995111"/>
    <w:rsid w:val="0099623B"/>
    <w:rsid w:val="009A09B2"/>
    <w:rsid w:val="009B17F0"/>
    <w:rsid w:val="009B7BBC"/>
    <w:rsid w:val="009C0A42"/>
    <w:rsid w:val="009D10B1"/>
    <w:rsid w:val="009D4203"/>
    <w:rsid w:val="009D5CF0"/>
    <w:rsid w:val="009E386E"/>
    <w:rsid w:val="009F4F4B"/>
    <w:rsid w:val="009F5181"/>
    <w:rsid w:val="00A1185A"/>
    <w:rsid w:val="00A61BB2"/>
    <w:rsid w:val="00A7135F"/>
    <w:rsid w:val="00A74A46"/>
    <w:rsid w:val="00A92BA9"/>
    <w:rsid w:val="00A97A8E"/>
    <w:rsid w:val="00AB067D"/>
    <w:rsid w:val="00AB1845"/>
    <w:rsid w:val="00AB470B"/>
    <w:rsid w:val="00AC3A0A"/>
    <w:rsid w:val="00AE3E35"/>
    <w:rsid w:val="00AE601C"/>
    <w:rsid w:val="00AE6F27"/>
    <w:rsid w:val="00AF0B81"/>
    <w:rsid w:val="00AF3C3F"/>
    <w:rsid w:val="00AF6801"/>
    <w:rsid w:val="00B028C2"/>
    <w:rsid w:val="00B22AF0"/>
    <w:rsid w:val="00B23338"/>
    <w:rsid w:val="00B26642"/>
    <w:rsid w:val="00B6326C"/>
    <w:rsid w:val="00B669AA"/>
    <w:rsid w:val="00B80EDA"/>
    <w:rsid w:val="00B94220"/>
    <w:rsid w:val="00B94D37"/>
    <w:rsid w:val="00BA4D39"/>
    <w:rsid w:val="00BA7420"/>
    <w:rsid w:val="00BB14EF"/>
    <w:rsid w:val="00BB72D5"/>
    <w:rsid w:val="00BC2F78"/>
    <w:rsid w:val="00BE02BD"/>
    <w:rsid w:val="00BE5E58"/>
    <w:rsid w:val="00BF63C0"/>
    <w:rsid w:val="00BF6847"/>
    <w:rsid w:val="00C007DD"/>
    <w:rsid w:val="00C031B3"/>
    <w:rsid w:val="00C12A17"/>
    <w:rsid w:val="00C15707"/>
    <w:rsid w:val="00C407A9"/>
    <w:rsid w:val="00C5011F"/>
    <w:rsid w:val="00C5477E"/>
    <w:rsid w:val="00C56E09"/>
    <w:rsid w:val="00C83E41"/>
    <w:rsid w:val="00C86BD4"/>
    <w:rsid w:val="00C911FB"/>
    <w:rsid w:val="00C9473C"/>
    <w:rsid w:val="00CA6054"/>
    <w:rsid w:val="00CB1E9D"/>
    <w:rsid w:val="00CC136C"/>
    <w:rsid w:val="00CC6730"/>
    <w:rsid w:val="00CE002E"/>
    <w:rsid w:val="00CE4A29"/>
    <w:rsid w:val="00CE5729"/>
    <w:rsid w:val="00CE73A6"/>
    <w:rsid w:val="00D01312"/>
    <w:rsid w:val="00D035E0"/>
    <w:rsid w:val="00D0411B"/>
    <w:rsid w:val="00D374AB"/>
    <w:rsid w:val="00D43B58"/>
    <w:rsid w:val="00D83A6C"/>
    <w:rsid w:val="00D92280"/>
    <w:rsid w:val="00D97630"/>
    <w:rsid w:val="00DA2880"/>
    <w:rsid w:val="00DC13B6"/>
    <w:rsid w:val="00DC72FF"/>
    <w:rsid w:val="00DE71A1"/>
    <w:rsid w:val="00DF113B"/>
    <w:rsid w:val="00DF1E4B"/>
    <w:rsid w:val="00E047C7"/>
    <w:rsid w:val="00E0640D"/>
    <w:rsid w:val="00E13A0B"/>
    <w:rsid w:val="00E16422"/>
    <w:rsid w:val="00E27BAC"/>
    <w:rsid w:val="00E30FD3"/>
    <w:rsid w:val="00E37C17"/>
    <w:rsid w:val="00E55014"/>
    <w:rsid w:val="00E639E6"/>
    <w:rsid w:val="00E839E7"/>
    <w:rsid w:val="00E86259"/>
    <w:rsid w:val="00E87339"/>
    <w:rsid w:val="00E91B2D"/>
    <w:rsid w:val="00E9376A"/>
    <w:rsid w:val="00E96071"/>
    <w:rsid w:val="00EB2D7C"/>
    <w:rsid w:val="00EB66C6"/>
    <w:rsid w:val="00ED55F1"/>
    <w:rsid w:val="00EF2776"/>
    <w:rsid w:val="00EF4F59"/>
    <w:rsid w:val="00EF5061"/>
    <w:rsid w:val="00EF5709"/>
    <w:rsid w:val="00EF76DA"/>
    <w:rsid w:val="00F01DA4"/>
    <w:rsid w:val="00F102CD"/>
    <w:rsid w:val="00F11D3C"/>
    <w:rsid w:val="00F146BC"/>
    <w:rsid w:val="00F207EC"/>
    <w:rsid w:val="00F36D17"/>
    <w:rsid w:val="00F5589D"/>
    <w:rsid w:val="00F60D8B"/>
    <w:rsid w:val="00F64448"/>
    <w:rsid w:val="00F67D73"/>
    <w:rsid w:val="00F729D5"/>
    <w:rsid w:val="00F86585"/>
    <w:rsid w:val="00F873A0"/>
    <w:rsid w:val="00FD5FA0"/>
    <w:rsid w:val="01B28ED9"/>
    <w:rsid w:val="032707A4"/>
    <w:rsid w:val="03991213"/>
    <w:rsid w:val="043632E9"/>
    <w:rsid w:val="04575B58"/>
    <w:rsid w:val="047DCB40"/>
    <w:rsid w:val="04881525"/>
    <w:rsid w:val="04E33858"/>
    <w:rsid w:val="04EA6D04"/>
    <w:rsid w:val="05118FE2"/>
    <w:rsid w:val="057F239D"/>
    <w:rsid w:val="05C87F32"/>
    <w:rsid w:val="05D63052"/>
    <w:rsid w:val="06A08CE0"/>
    <w:rsid w:val="073B790E"/>
    <w:rsid w:val="084BDBB1"/>
    <w:rsid w:val="0905B400"/>
    <w:rsid w:val="09F12304"/>
    <w:rsid w:val="0A574F3E"/>
    <w:rsid w:val="0BAEE069"/>
    <w:rsid w:val="0BE56216"/>
    <w:rsid w:val="0CC69B9A"/>
    <w:rsid w:val="0D02FEF4"/>
    <w:rsid w:val="0D74CFA6"/>
    <w:rsid w:val="0E89DF93"/>
    <w:rsid w:val="0EFBCB2E"/>
    <w:rsid w:val="0FA5ADF9"/>
    <w:rsid w:val="10AE1732"/>
    <w:rsid w:val="12BBF0DF"/>
    <w:rsid w:val="1331266A"/>
    <w:rsid w:val="14594D4A"/>
    <w:rsid w:val="14D72FBF"/>
    <w:rsid w:val="1501FF2C"/>
    <w:rsid w:val="15991766"/>
    <w:rsid w:val="15CB9843"/>
    <w:rsid w:val="174B1563"/>
    <w:rsid w:val="1786AA7A"/>
    <w:rsid w:val="18287F15"/>
    <w:rsid w:val="1897FE1C"/>
    <w:rsid w:val="1974019E"/>
    <w:rsid w:val="1A104783"/>
    <w:rsid w:val="1B31DC32"/>
    <w:rsid w:val="1B8A686B"/>
    <w:rsid w:val="1B8AE905"/>
    <w:rsid w:val="1BA2EBFE"/>
    <w:rsid w:val="1C2A02E9"/>
    <w:rsid w:val="1CB84406"/>
    <w:rsid w:val="1CC07446"/>
    <w:rsid w:val="1D1D9F59"/>
    <w:rsid w:val="1E3F67FF"/>
    <w:rsid w:val="1E734347"/>
    <w:rsid w:val="1E79970C"/>
    <w:rsid w:val="1EA6B7AF"/>
    <w:rsid w:val="212686DD"/>
    <w:rsid w:val="21790462"/>
    <w:rsid w:val="2182DC54"/>
    <w:rsid w:val="2225EAD6"/>
    <w:rsid w:val="22B0AECB"/>
    <w:rsid w:val="23934AC8"/>
    <w:rsid w:val="239CC6BA"/>
    <w:rsid w:val="23B59FB3"/>
    <w:rsid w:val="23BF5D57"/>
    <w:rsid w:val="25677E6C"/>
    <w:rsid w:val="256CE508"/>
    <w:rsid w:val="25E8D0A0"/>
    <w:rsid w:val="2626E1B5"/>
    <w:rsid w:val="262C3240"/>
    <w:rsid w:val="2652939B"/>
    <w:rsid w:val="2694BCD7"/>
    <w:rsid w:val="2713832A"/>
    <w:rsid w:val="2723D81A"/>
    <w:rsid w:val="27C6FC34"/>
    <w:rsid w:val="27D83A7E"/>
    <w:rsid w:val="27E939E5"/>
    <w:rsid w:val="28346658"/>
    <w:rsid w:val="287F7C80"/>
    <w:rsid w:val="28E25E3F"/>
    <w:rsid w:val="290138DA"/>
    <w:rsid w:val="295A3208"/>
    <w:rsid w:val="29F5B19D"/>
    <w:rsid w:val="2A350E13"/>
    <w:rsid w:val="2AF71C2B"/>
    <w:rsid w:val="2BB75738"/>
    <w:rsid w:val="2C00907B"/>
    <w:rsid w:val="2C8D11D6"/>
    <w:rsid w:val="2D37836C"/>
    <w:rsid w:val="2D3CC739"/>
    <w:rsid w:val="2E5AAF79"/>
    <w:rsid w:val="2E7E8E1D"/>
    <w:rsid w:val="2FA6D3D2"/>
    <w:rsid w:val="30994E89"/>
    <w:rsid w:val="32122BCA"/>
    <w:rsid w:val="328C7930"/>
    <w:rsid w:val="33DB067F"/>
    <w:rsid w:val="34A7B741"/>
    <w:rsid w:val="34BF8670"/>
    <w:rsid w:val="353DB1C0"/>
    <w:rsid w:val="35E3D737"/>
    <w:rsid w:val="369C880F"/>
    <w:rsid w:val="37150F69"/>
    <w:rsid w:val="3792DD54"/>
    <w:rsid w:val="37C156EE"/>
    <w:rsid w:val="38A73C12"/>
    <w:rsid w:val="39C5EBBC"/>
    <w:rsid w:val="39C9173A"/>
    <w:rsid w:val="3A28FC20"/>
    <w:rsid w:val="3AE55A83"/>
    <w:rsid w:val="3B00ABF0"/>
    <w:rsid w:val="3BC0C87B"/>
    <w:rsid w:val="3C175AB2"/>
    <w:rsid w:val="3CE27A53"/>
    <w:rsid w:val="3D2E3C32"/>
    <w:rsid w:val="3DD51C20"/>
    <w:rsid w:val="3E441844"/>
    <w:rsid w:val="3EDA939A"/>
    <w:rsid w:val="3F0556E8"/>
    <w:rsid w:val="3F3D6BFD"/>
    <w:rsid w:val="3F4B4D31"/>
    <w:rsid w:val="3F741866"/>
    <w:rsid w:val="3FC99138"/>
    <w:rsid w:val="40A2976C"/>
    <w:rsid w:val="411138AC"/>
    <w:rsid w:val="42416DEC"/>
    <w:rsid w:val="427FA257"/>
    <w:rsid w:val="42B9B9D7"/>
    <w:rsid w:val="44A4C235"/>
    <w:rsid w:val="44ACD980"/>
    <w:rsid w:val="45813E27"/>
    <w:rsid w:val="46CDE220"/>
    <w:rsid w:val="47005A43"/>
    <w:rsid w:val="4750D2DD"/>
    <w:rsid w:val="47664B49"/>
    <w:rsid w:val="47E7AB14"/>
    <w:rsid w:val="47FB566E"/>
    <w:rsid w:val="48375F5B"/>
    <w:rsid w:val="4858AC9A"/>
    <w:rsid w:val="489B6B0E"/>
    <w:rsid w:val="49977F5E"/>
    <w:rsid w:val="49ABDDA1"/>
    <w:rsid w:val="49B390CF"/>
    <w:rsid w:val="4A2E6CAD"/>
    <w:rsid w:val="4A522D18"/>
    <w:rsid w:val="4A886D70"/>
    <w:rsid w:val="4AE3C639"/>
    <w:rsid w:val="4B7FCB56"/>
    <w:rsid w:val="4C0F6D7A"/>
    <w:rsid w:val="4CCBFE35"/>
    <w:rsid w:val="4D2D06C1"/>
    <w:rsid w:val="4D542CFD"/>
    <w:rsid w:val="4DD7E716"/>
    <w:rsid w:val="4E482E96"/>
    <w:rsid w:val="4E64A6B6"/>
    <w:rsid w:val="4E80F40D"/>
    <w:rsid w:val="4EC20F86"/>
    <w:rsid w:val="4FE024D8"/>
    <w:rsid w:val="4FED3A69"/>
    <w:rsid w:val="502689DF"/>
    <w:rsid w:val="502719CD"/>
    <w:rsid w:val="5077BBD7"/>
    <w:rsid w:val="50AA7B71"/>
    <w:rsid w:val="50B68A58"/>
    <w:rsid w:val="515FDF99"/>
    <w:rsid w:val="51C29809"/>
    <w:rsid w:val="51EA3B3A"/>
    <w:rsid w:val="51F5C35C"/>
    <w:rsid w:val="51FF2E07"/>
    <w:rsid w:val="5283B46A"/>
    <w:rsid w:val="54BF3BDC"/>
    <w:rsid w:val="54DDE0F0"/>
    <w:rsid w:val="562FABA5"/>
    <w:rsid w:val="563EE999"/>
    <w:rsid w:val="56BA3004"/>
    <w:rsid w:val="56DDC482"/>
    <w:rsid w:val="571CA6E9"/>
    <w:rsid w:val="576334F9"/>
    <w:rsid w:val="57A68C2B"/>
    <w:rsid w:val="5819BCE6"/>
    <w:rsid w:val="584D905E"/>
    <w:rsid w:val="58713890"/>
    <w:rsid w:val="58EDDA22"/>
    <w:rsid w:val="59430E39"/>
    <w:rsid w:val="594ABD15"/>
    <w:rsid w:val="595CDC2A"/>
    <w:rsid w:val="598399E3"/>
    <w:rsid w:val="599F8662"/>
    <w:rsid w:val="59F1E80F"/>
    <w:rsid w:val="5A3E023E"/>
    <w:rsid w:val="5AC1AA60"/>
    <w:rsid w:val="5AD4806E"/>
    <w:rsid w:val="5B2FF475"/>
    <w:rsid w:val="5BA8D952"/>
    <w:rsid w:val="5BC6F9DD"/>
    <w:rsid w:val="5CBF352D"/>
    <w:rsid w:val="5CC48189"/>
    <w:rsid w:val="5CFD7795"/>
    <w:rsid w:val="606BC5BE"/>
    <w:rsid w:val="614DBB30"/>
    <w:rsid w:val="61650FB8"/>
    <w:rsid w:val="626012C4"/>
    <w:rsid w:val="628805B3"/>
    <w:rsid w:val="62C69BB2"/>
    <w:rsid w:val="62E21599"/>
    <w:rsid w:val="637026B2"/>
    <w:rsid w:val="63C6E5B8"/>
    <w:rsid w:val="63C8467E"/>
    <w:rsid w:val="64A180D4"/>
    <w:rsid w:val="65F4C353"/>
    <w:rsid w:val="6692C161"/>
    <w:rsid w:val="6757DE8E"/>
    <w:rsid w:val="6824130A"/>
    <w:rsid w:val="6847759C"/>
    <w:rsid w:val="69F3AF60"/>
    <w:rsid w:val="6ADA7CC2"/>
    <w:rsid w:val="6AE8129B"/>
    <w:rsid w:val="6AEDC412"/>
    <w:rsid w:val="6B1ECACD"/>
    <w:rsid w:val="6BB40A4F"/>
    <w:rsid w:val="6C14D5BD"/>
    <w:rsid w:val="6C54012A"/>
    <w:rsid w:val="6CF7E8E9"/>
    <w:rsid w:val="6D035470"/>
    <w:rsid w:val="6DB5E743"/>
    <w:rsid w:val="6F1D6AB6"/>
    <w:rsid w:val="6F713D3C"/>
    <w:rsid w:val="6FEF913F"/>
    <w:rsid w:val="70898648"/>
    <w:rsid w:val="72D59713"/>
    <w:rsid w:val="72F5F16C"/>
    <w:rsid w:val="75B532CA"/>
    <w:rsid w:val="75F7B8EE"/>
    <w:rsid w:val="76CD75CB"/>
    <w:rsid w:val="7738CAED"/>
    <w:rsid w:val="77472E50"/>
    <w:rsid w:val="77D66860"/>
    <w:rsid w:val="78204448"/>
    <w:rsid w:val="782305D4"/>
    <w:rsid w:val="787535E7"/>
    <w:rsid w:val="7944CC8B"/>
    <w:rsid w:val="79B9A654"/>
    <w:rsid w:val="7A0CD90C"/>
    <w:rsid w:val="7AF454DD"/>
    <w:rsid w:val="7B807288"/>
    <w:rsid w:val="7BC5B3F4"/>
    <w:rsid w:val="7BF979A2"/>
    <w:rsid w:val="7C152F84"/>
    <w:rsid w:val="7C57E7DD"/>
    <w:rsid w:val="7CEA3CBE"/>
    <w:rsid w:val="7D66F3CB"/>
    <w:rsid w:val="7D748764"/>
    <w:rsid w:val="7DC9F721"/>
    <w:rsid w:val="7DF93ABE"/>
    <w:rsid w:val="7E1AC1BE"/>
    <w:rsid w:val="7F564EBF"/>
    <w:rsid w:val="7F628F63"/>
    <w:rsid w:val="7F6D3A6F"/>
    <w:rsid w:val="7F91B2B5"/>
    <w:rsid w:val="7F92AB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84"/>
  <w15:docId w15:val="{DB039FCF-5C37-41F8-A59A-101D2766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980441"/>
    <w:pPr>
      <w:spacing w:before="100" w:after="200" w:line="276" w:lineRule="auto"/>
    </w:pPr>
  </w:style>
  <w:style w:type="paragraph" w:styleId="Titre1">
    <w:name w:val="heading 1"/>
    <w:basedOn w:val="Normal"/>
    <w:next w:val="Normal"/>
    <w:link w:val="Titre1Car"/>
    <w:uiPriority w:val="9"/>
    <w:qFormat/>
    <w:rsid w:val="0079645F"/>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9645F"/>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79645F"/>
    <w:pPr>
      <w:pBdr>
        <w:top w:val="single" w:sz="6" w:space="2" w:color="4472C4"/>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79645F"/>
    <w:pPr>
      <w:pBdr>
        <w:top w:val="dotted" w:sz="6" w:space="2" w:color="4472C4"/>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79645F"/>
    <w:pPr>
      <w:pBdr>
        <w:bottom w:val="single" w:sz="6" w:space="1" w:color="4472C4"/>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79645F"/>
    <w:pPr>
      <w:pBdr>
        <w:bottom w:val="dotted" w:sz="6" w:space="1" w:color="4472C4"/>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79645F"/>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79645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9645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D25A3"/>
    <w:rPr>
      <w:rFonts w:ascii="Segoe UI" w:hAnsi="Segoe UI" w:cs="Segoe UI"/>
      <w:sz w:val="18"/>
      <w:szCs w:val="18"/>
    </w:rPr>
  </w:style>
  <w:style w:type="character" w:styleId="Marquedecommentaire">
    <w:name w:val="annotation reference"/>
    <w:basedOn w:val="Policepardfaut"/>
    <w:semiHidden/>
    <w:unhideWhenUsed/>
    <w:qFormat/>
    <w:rsid w:val="006534C5"/>
    <w:rPr>
      <w:sz w:val="16"/>
      <w:szCs w:val="16"/>
    </w:rPr>
  </w:style>
  <w:style w:type="character" w:customStyle="1" w:styleId="CommentaireCar">
    <w:name w:val="Commentaire Car"/>
    <w:basedOn w:val="Policepardfaut"/>
    <w:link w:val="Commentaire"/>
    <w:semiHidden/>
    <w:qFormat/>
    <w:rsid w:val="006534C5"/>
    <w:rPr>
      <w:sz w:val="20"/>
      <w:szCs w:val="20"/>
    </w:rPr>
  </w:style>
  <w:style w:type="character" w:customStyle="1" w:styleId="ObjetducommentaireCar">
    <w:name w:val="Objet du commentaire Car"/>
    <w:basedOn w:val="CommentaireCar"/>
    <w:link w:val="Objetducommentaire"/>
    <w:uiPriority w:val="99"/>
    <w:semiHidden/>
    <w:qFormat/>
    <w:rsid w:val="006534C5"/>
    <w:rPr>
      <w:b/>
      <w:bCs/>
      <w:sz w:val="20"/>
      <w:szCs w:val="20"/>
    </w:rPr>
  </w:style>
  <w:style w:type="character" w:customStyle="1" w:styleId="Titre1Car">
    <w:name w:val="Titre 1 Car"/>
    <w:basedOn w:val="Policepardfaut"/>
    <w:link w:val="Titre1"/>
    <w:uiPriority w:val="9"/>
    <w:qFormat/>
    <w:rsid w:val="0079645F"/>
    <w:rPr>
      <w:caps/>
      <w:color w:val="FFFFFF" w:themeColor="background1"/>
      <w:spacing w:val="15"/>
      <w:sz w:val="22"/>
      <w:szCs w:val="22"/>
      <w:shd w:val="clear" w:color="auto" w:fill="4472C4"/>
    </w:rPr>
  </w:style>
  <w:style w:type="character" w:customStyle="1" w:styleId="NotedebasdepageCar">
    <w:name w:val="Note de bas de page Car"/>
    <w:basedOn w:val="Policepardfaut"/>
    <w:link w:val="Notedebasdepage"/>
    <w:uiPriority w:val="99"/>
    <w:qFormat/>
    <w:rsid w:val="00B4588C"/>
    <w:rPr>
      <w:rFonts w:ascii="Courier" w:eastAsia="Times New Roman" w:hAnsi="Courier" w:cs="Times New Roman"/>
      <w:szCs w:val="20"/>
    </w:rPr>
  </w:style>
  <w:style w:type="character" w:customStyle="1" w:styleId="LienInternet">
    <w:name w:val="Lien Internet"/>
    <w:basedOn w:val="Policepardfaut"/>
    <w:uiPriority w:val="99"/>
    <w:unhideWhenUsed/>
    <w:rsid w:val="003A759C"/>
    <w:rPr>
      <w:color w:val="0563C1" w:themeColor="hyperlink"/>
      <w:u w:val="single"/>
    </w:rPr>
  </w:style>
  <w:style w:type="character" w:styleId="Appelnotedebasdep">
    <w:name w:val="footnote reference"/>
    <w:basedOn w:val="Policepardfaut"/>
    <w:uiPriority w:val="99"/>
    <w:unhideWhenUsed/>
    <w:qFormat/>
    <w:rsid w:val="00C96573"/>
    <w:rPr>
      <w:vertAlign w:val="superscript"/>
    </w:rPr>
  </w:style>
  <w:style w:type="character" w:customStyle="1" w:styleId="Titre2Car">
    <w:name w:val="Titre 2 Car"/>
    <w:basedOn w:val="Policepardfaut"/>
    <w:link w:val="Titre2"/>
    <w:uiPriority w:val="9"/>
    <w:qFormat/>
    <w:rsid w:val="0079645F"/>
    <w:rPr>
      <w:caps/>
      <w:spacing w:val="15"/>
      <w:shd w:val="clear" w:color="auto" w:fill="D9E2F3"/>
    </w:rPr>
  </w:style>
  <w:style w:type="character" w:customStyle="1" w:styleId="Titre3Car">
    <w:name w:val="Titre 3 Car"/>
    <w:basedOn w:val="Policepardfaut"/>
    <w:link w:val="Titre3"/>
    <w:uiPriority w:val="9"/>
    <w:semiHidden/>
    <w:qFormat/>
    <w:rsid w:val="0079645F"/>
    <w:rPr>
      <w:caps/>
      <w:color w:val="1F3763" w:themeColor="accent1" w:themeShade="7F"/>
      <w:spacing w:val="15"/>
    </w:rPr>
  </w:style>
  <w:style w:type="character" w:customStyle="1" w:styleId="Titre4Car">
    <w:name w:val="Titre 4 Car"/>
    <w:basedOn w:val="Policepardfaut"/>
    <w:link w:val="Titre4"/>
    <w:uiPriority w:val="9"/>
    <w:semiHidden/>
    <w:qFormat/>
    <w:rsid w:val="0079645F"/>
    <w:rPr>
      <w:caps/>
      <w:color w:val="2F5496" w:themeColor="accent1" w:themeShade="BF"/>
      <w:spacing w:val="10"/>
    </w:rPr>
  </w:style>
  <w:style w:type="character" w:customStyle="1" w:styleId="Titre5Car">
    <w:name w:val="Titre 5 Car"/>
    <w:basedOn w:val="Policepardfaut"/>
    <w:link w:val="Titre5"/>
    <w:uiPriority w:val="9"/>
    <w:semiHidden/>
    <w:qFormat/>
    <w:rsid w:val="0079645F"/>
    <w:rPr>
      <w:caps/>
      <w:color w:val="2F5496" w:themeColor="accent1" w:themeShade="BF"/>
      <w:spacing w:val="10"/>
    </w:rPr>
  </w:style>
  <w:style w:type="character" w:customStyle="1" w:styleId="Titre6Car">
    <w:name w:val="Titre 6 Car"/>
    <w:basedOn w:val="Policepardfaut"/>
    <w:link w:val="Titre6"/>
    <w:uiPriority w:val="9"/>
    <w:semiHidden/>
    <w:qFormat/>
    <w:rsid w:val="0079645F"/>
    <w:rPr>
      <w:caps/>
      <w:color w:val="2F5496" w:themeColor="accent1" w:themeShade="BF"/>
      <w:spacing w:val="10"/>
    </w:rPr>
  </w:style>
  <w:style w:type="character" w:customStyle="1" w:styleId="Titre7Car">
    <w:name w:val="Titre 7 Car"/>
    <w:basedOn w:val="Policepardfaut"/>
    <w:link w:val="Titre7"/>
    <w:uiPriority w:val="9"/>
    <w:semiHidden/>
    <w:qFormat/>
    <w:rsid w:val="0079645F"/>
    <w:rPr>
      <w:caps/>
      <w:color w:val="2F5496" w:themeColor="accent1" w:themeShade="BF"/>
      <w:spacing w:val="10"/>
    </w:rPr>
  </w:style>
  <w:style w:type="character" w:customStyle="1" w:styleId="Titre8Car">
    <w:name w:val="Titre 8 Car"/>
    <w:basedOn w:val="Policepardfaut"/>
    <w:link w:val="Titre8"/>
    <w:uiPriority w:val="9"/>
    <w:semiHidden/>
    <w:qFormat/>
    <w:rsid w:val="0079645F"/>
    <w:rPr>
      <w:caps/>
      <w:spacing w:val="10"/>
      <w:sz w:val="18"/>
      <w:szCs w:val="18"/>
    </w:rPr>
  </w:style>
  <w:style w:type="character" w:customStyle="1" w:styleId="Titre9Car">
    <w:name w:val="Titre 9 Car"/>
    <w:basedOn w:val="Policepardfaut"/>
    <w:link w:val="Titre9"/>
    <w:uiPriority w:val="9"/>
    <w:semiHidden/>
    <w:qFormat/>
    <w:rsid w:val="0079645F"/>
    <w:rPr>
      <w:i/>
      <w:iCs/>
      <w:caps/>
      <w:spacing w:val="10"/>
      <w:sz w:val="18"/>
      <w:szCs w:val="18"/>
    </w:rPr>
  </w:style>
  <w:style w:type="character" w:customStyle="1" w:styleId="TitreCar">
    <w:name w:val="Titre Car"/>
    <w:basedOn w:val="Policepardfaut"/>
    <w:link w:val="Titre"/>
    <w:uiPriority w:val="10"/>
    <w:qFormat/>
    <w:rsid w:val="0079645F"/>
    <w:rPr>
      <w:rFonts w:asciiTheme="majorHAnsi" w:eastAsiaTheme="majorEastAsia" w:hAnsiTheme="majorHAnsi" w:cstheme="majorBidi"/>
      <w:caps/>
      <w:color w:val="4472C4" w:themeColor="accent1"/>
      <w:spacing w:val="10"/>
      <w:sz w:val="52"/>
      <w:szCs w:val="52"/>
    </w:rPr>
  </w:style>
  <w:style w:type="character" w:customStyle="1" w:styleId="Sous-titreCar">
    <w:name w:val="Sous-titre Car"/>
    <w:basedOn w:val="Policepardfaut"/>
    <w:uiPriority w:val="11"/>
    <w:qFormat/>
    <w:rsid w:val="0079645F"/>
    <w:rPr>
      <w:caps/>
      <w:color w:val="595959" w:themeColor="text1" w:themeTint="A6"/>
      <w:spacing w:val="10"/>
      <w:sz w:val="21"/>
      <w:szCs w:val="21"/>
    </w:rPr>
  </w:style>
  <w:style w:type="character" w:styleId="lev">
    <w:name w:val="Strong"/>
    <w:uiPriority w:val="22"/>
    <w:qFormat/>
    <w:rsid w:val="0079645F"/>
    <w:rPr>
      <w:b/>
      <w:bCs/>
    </w:rPr>
  </w:style>
  <w:style w:type="character" w:styleId="Accentuation">
    <w:name w:val="Emphasis"/>
    <w:uiPriority w:val="20"/>
    <w:qFormat/>
    <w:rsid w:val="0079645F"/>
    <w:rPr>
      <w:caps/>
      <w:color w:val="1F3763" w:themeColor="accent1" w:themeShade="7F"/>
      <w:spacing w:val="5"/>
    </w:rPr>
  </w:style>
  <w:style w:type="character" w:customStyle="1" w:styleId="CitationCar">
    <w:name w:val="Citation Car"/>
    <w:basedOn w:val="Policepardfaut"/>
    <w:link w:val="Citation"/>
    <w:uiPriority w:val="29"/>
    <w:qFormat/>
    <w:rsid w:val="0079645F"/>
    <w:rPr>
      <w:i/>
      <w:iCs/>
      <w:sz w:val="24"/>
      <w:szCs w:val="24"/>
    </w:rPr>
  </w:style>
  <w:style w:type="character" w:customStyle="1" w:styleId="CitationintenseCar">
    <w:name w:val="Citation intense Car"/>
    <w:basedOn w:val="Policepardfaut"/>
    <w:link w:val="Citationintense"/>
    <w:uiPriority w:val="30"/>
    <w:qFormat/>
    <w:rsid w:val="0079645F"/>
    <w:rPr>
      <w:color w:val="4472C4" w:themeColor="accent1"/>
      <w:sz w:val="24"/>
      <w:szCs w:val="24"/>
    </w:rPr>
  </w:style>
  <w:style w:type="character" w:styleId="Accentuationlgre">
    <w:name w:val="Subtle Emphasis"/>
    <w:uiPriority w:val="19"/>
    <w:qFormat/>
    <w:rsid w:val="0079645F"/>
    <w:rPr>
      <w:i/>
      <w:iCs/>
      <w:color w:val="1F3763" w:themeColor="accent1" w:themeShade="7F"/>
    </w:rPr>
  </w:style>
  <w:style w:type="character" w:styleId="Accentuationintense">
    <w:name w:val="Intense Emphasis"/>
    <w:uiPriority w:val="21"/>
    <w:qFormat/>
    <w:rsid w:val="0079645F"/>
    <w:rPr>
      <w:b/>
      <w:bCs/>
      <w:caps/>
      <w:color w:val="1F3763" w:themeColor="accent1" w:themeShade="7F"/>
      <w:spacing w:val="10"/>
    </w:rPr>
  </w:style>
  <w:style w:type="character" w:styleId="Rfrencelgre">
    <w:name w:val="Subtle Reference"/>
    <w:uiPriority w:val="31"/>
    <w:qFormat/>
    <w:rsid w:val="0079645F"/>
    <w:rPr>
      <w:b/>
      <w:bCs/>
      <w:color w:val="4472C4" w:themeColor="accent1"/>
    </w:rPr>
  </w:style>
  <w:style w:type="character" w:styleId="Rfrenceintense">
    <w:name w:val="Intense Reference"/>
    <w:uiPriority w:val="32"/>
    <w:qFormat/>
    <w:rsid w:val="0079645F"/>
    <w:rPr>
      <w:b/>
      <w:bCs/>
      <w:i/>
      <w:iCs/>
      <w:caps/>
      <w:color w:val="4472C4" w:themeColor="accent1"/>
    </w:rPr>
  </w:style>
  <w:style w:type="character" w:styleId="Titredulivre">
    <w:name w:val="Book Title"/>
    <w:uiPriority w:val="33"/>
    <w:qFormat/>
    <w:rsid w:val="0079645F"/>
    <w:rPr>
      <w:b/>
      <w:bCs/>
      <w:i/>
      <w:iCs/>
      <w:spacing w:val="0"/>
    </w:rPr>
  </w:style>
  <w:style w:type="character" w:customStyle="1" w:styleId="En-tteCar">
    <w:name w:val="En-tête Car"/>
    <w:basedOn w:val="Policepardfaut"/>
    <w:uiPriority w:val="99"/>
    <w:qFormat/>
    <w:rsid w:val="00D81B76"/>
  </w:style>
  <w:style w:type="character" w:customStyle="1" w:styleId="PieddepageCar">
    <w:name w:val="Pied de page Car"/>
    <w:basedOn w:val="Policepardfaut"/>
    <w:link w:val="Pieddepage"/>
    <w:uiPriority w:val="99"/>
    <w:qFormat/>
    <w:rsid w:val="00D81B76"/>
  </w:style>
  <w:style w:type="character" w:styleId="Mention">
    <w:name w:val="Mention"/>
    <w:basedOn w:val="Policepardfaut"/>
    <w:uiPriority w:val="99"/>
    <w:unhideWhenUsed/>
    <w:qFormat/>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18"/>
    </w:rPr>
  </w:style>
  <w:style w:type="character" w:customStyle="1" w:styleId="ListLabel18">
    <w:name w:val="ListLabel 18"/>
    <w:qFormat/>
    <w:rPr>
      <w:rFonts w:cs="Courier New"/>
      <w:sz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u w:val="single"/>
    </w:rPr>
  </w:style>
  <w:style w:type="character" w:customStyle="1" w:styleId="ListLabel52">
    <w:name w:val="ListLabel 52"/>
    <w:qFormat/>
    <w:rPr>
      <w:u w:val="single"/>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styleId="Mentionnonrsolue">
    <w:name w:val="Unresolved Mention"/>
    <w:basedOn w:val="Policepardfaut"/>
    <w:uiPriority w:val="99"/>
    <w:semiHidden/>
    <w:unhideWhenUsed/>
    <w:qFormat/>
    <w:rsid w:val="003A759C"/>
    <w:rPr>
      <w:color w:val="605E5C"/>
      <w:shd w:val="clear" w:color="auto" w:fill="E1DFDD"/>
    </w:rPr>
  </w:style>
  <w:style w:type="character" w:customStyle="1" w:styleId="ListLabel62">
    <w:name w:val="ListLabel 62"/>
    <w:qFormat/>
    <w:rPr>
      <w:rFonts w:cs="Wingdings"/>
      <w:sz w:val="21"/>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Symbol"/>
      <w:sz w:val="16"/>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eastAsia="Yu Mincho" w:cs="Calibri"/>
      <w:sz w:val="21"/>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paragraph" w:styleId="Titre">
    <w:name w:val="Title"/>
    <w:basedOn w:val="Normal"/>
    <w:next w:val="Corpsdetexte"/>
    <w:link w:val="TitreCar"/>
    <w:uiPriority w:val="10"/>
    <w:qFormat/>
    <w:rsid w:val="0079645F"/>
    <w:pPr>
      <w:spacing w:before="0" w:after="0"/>
    </w:pPr>
    <w:rPr>
      <w:rFonts w:asciiTheme="majorHAnsi" w:eastAsiaTheme="majorEastAsia" w:hAnsiTheme="majorHAnsi" w:cstheme="majorBidi"/>
      <w:caps/>
      <w:color w:val="4472C4" w:themeColor="accent1"/>
      <w:spacing w:val="10"/>
      <w:sz w:val="52"/>
      <w:szCs w:val="52"/>
    </w:rPr>
  </w:style>
  <w:style w:type="paragraph" w:styleId="Corpsdetexte">
    <w:name w:val="Body Text"/>
    <w:basedOn w:val="Normal"/>
    <w:link w:val="CorpsdetexteCar"/>
    <w:uiPriority w:val="1"/>
    <w:qFormat/>
    <w:pPr>
      <w:spacing w:before="0" w:after="140" w:line="288" w:lineRule="auto"/>
    </w:pPr>
  </w:style>
  <w:style w:type="paragraph" w:styleId="Liste">
    <w:name w:val="List"/>
    <w:basedOn w:val="Corpsdetexte"/>
    <w:rPr>
      <w:rFonts w:cs="Lucida Sans"/>
    </w:rPr>
  </w:style>
  <w:style w:type="paragraph" w:styleId="Lgende">
    <w:name w:val="caption"/>
    <w:basedOn w:val="Normal"/>
    <w:next w:val="Normal"/>
    <w:uiPriority w:val="35"/>
    <w:semiHidden/>
    <w:unhideWhenUsed/>
    <w:qFormat/>
    <w:rsid w:val="0079645F"/>
    <w:rPr>
      <w:b/>
      <w:bCs/>
      <w:color w:val="2F5496" w:themeColor="accent1" w:themeShade="BF"/>
      <w:sz w:val="16"/>
      <w:szCs w:val="16"/>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C43603"/>
    <w:pPr>
      <w:ind w:left="720"/>
      <w:contextualSpacing/>
    </w:pPr>
  </w:style>
  <w:style w:type="paragraph" w:styleId="Textedebulles">
    <w:name w:val="Balloon Text"/>
    <w:basedOn w:val="Normal"/>
    <w:link w:val="TextedebullesCar"/>
    <w:uiPriority w:val="99"/>
    <w:semiHidden/>
    <w:unhideWhenUsed/>
    <w:qFormat/>
    <w:rsid w:val="006D25A3"/>
    <w:pPr>
      <w:spacing w:after="0" w:line="240" w:lineRule="auto"/>
    </w:pPr>
    <w:rPr>
      <w:rFonts w:ascii="Segoe UI" w:hAnsi="Segoe UI" w:cs="Segoe UI"/>
      <w:sz w:val="18"/>
      <w:szCs w:val="18"/>
    </w:rPr>
  </w:style>
  <w:style w:type="paragraph" w:styleId="Commentaire">
    <w:name w:val="annotation text"/>
    <w:basedOn w:val="Normal"/>
    <w:link w:val="CommentaireCar"/>
    <w:semiHidden/>
    <w:unhideWhenUsed/>
    <w:qFormat/>
    <w:rsid w:val="006534C5"/>
    <w:pPr>
      <w:spacing w:line="240" w:lineRule="auto"/>
    </w:pPr>
  </w:style>
  <w:style w:type="paragraph" w:styleId="Objetducommentaire">
    <w:name w:val="annotation subject"/>
    <w:basedOn w:val="Commentaire"/>
    <w:link w:val="ObjetducommentaireCar"/>
    <w:uiPriority w:val="99"/>
    <w:semiHidden/>
    <w:unhideWhenUsed/>
    <w:qFormat/>
    <w:rsid w:val="006534C5"/>
    <w:rPr>
      <w:b/>
      <w:bCs/>
    </w:rPr>
  </w:style>
  <w:style w:type="paragraph" w:styleId="Notedebasdepage">
    <w:name w:val="footnote text"/>
    <w:basedOn w:val="Normal"/>
    <w:link w:val="NotedebasdepageCar"/>
    <w:uiPriority w:val="99"/>
  </w:style>
  <w:style w:type="paragraph" w:styleId="Rvision">
    <w:name w:val="Revision"/>
    <w:uiPriority w:val="99"/>
    <w:semiHidden/>
    <w:qFormat/>
    <w:rsid w:val="00977FF4"/>
  </w:style>
  <w:style w:type="paragraph" w:styleId="Sous-titre">
    <w:name w:val="Subtitle"/>
    <w:basedOn w:val="Normal"/>
    <w:next w:val="Normal"/>
    <w:link w:val="Sous-titreCar1"/>
    <w:uiPriority w:val="11"/>
    <w:qFormat/>
    <w:rsid w:val="0079645F"/>
    <w:pPr>
      <w:spacing w:before="0" w:after="500" w:line="240" w:lineRule="auto"/>
    </w:pPr>
    <w:rPr>
      <w:caps/>
      <w:color w:val="595959" w:themeColor="text1" w:themeTint="A6"/>
      <w:spacing w:val="10"/>
      <w:sz w:val="21"/>
      <w:szCs w:val="21"/>
    </w:rPr>
  </w:style>
  <w:style w:type="paragraph" w:styleId="Sansinterligne">
    <w:name w:val="No Spacing"/>
    <w:uiPriority w:val="1"/>
    <w:qFormat/>
    <w:rsid w:val="0079645F"/>
  </w:style>
  <w:style w:type="paragraph" w:styleId="Citation">
    <w:name w:val="Quote"/>
    <w:basedOn w:val="Normal"/>
    <w:next w:val="Normal"/>
    <w:link w:val="CitationCar"/>
    <w:uiPriority w:val="29"/>
    <w:qFormat/>
    <w:rsid w:val="0079645F"/>
    <w:rPr>
      <w:i/>
      <w:iCs/>
      <w:sz w:val="24"/>
      <w:szCs w:val="24"/>
    </w:rPr>
  </w:style>
  <w:style w:type="paragraph" w:styleId="Citationintense">
    <w:name w:val="Intense Quote"/>
    <w:basedOn w:val="Normal"/>
    <w:next w:val="Normal"/>
    <w:link w:val="CitationintenseCar"/>
    <w:uiPriority w:val="30"/>
    <w:qFormat/>
    <w:rsid w:val="0079645F"/>
    <w:pPr>
      <w:spacing w:before="240" w:after="240" w:line="240" w:lineRule="auto"/>
      <w:ind w:left="1080" w:right="1080"/>
      <w:jc w:val="center"/>
    </w:pPr>
    <w:rPr>
      <w:color w:val="4472C4" w:themeColor="accent1"/>
      <w:sz w:val="24"/>
      <w:szCs w:val="24"/>
    </w:rPr>
  </w:style>
  <w:style w:type="paragraph" w:styleId="En-ttedetabledesmatires">
    <w:name w:val="TOC Heading"/>
    <w:basedOn w:val="Titre1"/>
    <w:next w:val="Normal"/>
    <w:uiPriority w:val="39"/>
    <w:semiHidden/>
    <w:unhideWhenUsed/>
    <w:qFormat/>
    <w:rsid w:val="0079645F"/>
    <w:pPr>
      <w:shd w:val="clear" w:color="auto" w:fill="4472C4"/>
    </w:pPr>
  </w:style>
  <w:style w:type="paragraph" w:customStyle="1" w:styleId="Char">
    <w:name w:val="Char"/>
    <w:basedOn w:val="Titre2"/>
    <w:qFormat/>
    <w:rsid w:val="001064A7"/>
    <w:pPr>
      <w:keepNext/>
      <w:pageBreakBefore/>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customStyle="1" w:styleId="Char0">
    <w:name w:val="Char0"/>
    <w:basedOn w:val="Titre2"/>
    <w:qFormat/>
    <w:rsid w:val="00B570A9"/>
    <w:pPr>
      <w:keepNext/>
      <w:pageBreakBefore/>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styleId="En-tte">
    <w:name w:val="header"/>
    <w:basedOn w:val="Normal"/>
    <w:link w:val="En-tteCar1"/>
    <w:uiPriority w:val="99"/>
    <w:unhideWhenUsed/>
    <w:rsid w:val="00D81B76"/>
    <w:pPr>
      <w:tabs>
        <w:tab w:val="center" w:pos="4680"/>
        <w:tab w:val="right" w:pos="9360"/>
      </w:tabs>
      <w:spacing w:before="0" w:after="0" w:line="240" w:lineRule="auto"/>
    </w:pPr>
  </w:style>
  <w:style w:type="paragraph" w:styleId="Pieddepage">
    <w:name w:val="footer"/>
    <w:basedOn w:val="Normal"/>
    <w:link w:val="PieddepageCar"/>
    <w:uiPriority w:val="99"/>
    <w:unhideWhenUsed/>
    <w:rsid w:val="00D81B76"/>
    <w:pPr>
      <w:tabs>
        <w:tab w:val="center" w:pos="4680"/>
        <w:tab w:val="right" w:pos="9360"/>
      </w:tabs>
      <w:spacing w:before="0" w:after="0" w:line="240" w:lineRule="auto"/>
    </w:pPr>
  </w:style>
  <w:style w:type="paragraph" w:customStyle="1" w:styleId="western">
    <w:name w:val="western"/>
    <w:basedOn w:val="Normal"/>
    <w:qFormat/>
    <w:rsid w:val="007702B1"/>
    <w:pPr>
      <w:spacing w:beforeAutospacing="1" w:after="142" w:line="288"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A9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31B3"/>
    <w:rPr>
      <w:color w:val="0563C1" w:themeColor="hyperlink"/>
      <w:u w:val="single"/>
    </w:rPr>
  </w:style>
  <w:style w:type="character" w:customStyle="1" w:styleId="hgkelc">
    <w:name w:val="hgkelc"/>
    <w:basedOn w:val="Policepardfaut"/>
    <w:rsid w:val="00B028C2"/>
  </w:style>
  <w:style w:type="paragraph" w:styleId="NormalWeb">
    <w:name w:val="Normal (Web)"/>
    <w:basedOn w:val="Normal"/>
    <w:uiPriority w:val="99"/>
    <w:unhideWhenUsed/>
    <w:rsid w:val="00EB2D7C"/>
    <w:pPr>
      <w:spacing w:beforeAutospacing="1" w:after="142" w:line="288" w:lineRule="auto"/>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341DF7"/>
    <w:rPr>
      <w:color w:val="808080"/>
    </w:rPr>
  </w:style>
  <w:style w:type="character" w:customStyle="1" w:styleId="Sous-titreCar1">
    <w:name w:val="Sous-titre Car1"/>
    <w:basedOn w:val="Policepardfaut"/>
    <w:link w:val="Sous-titre"/>
    <w:uiPriority w:val="11"/>
    <w:rsid w:val="003B78F2"/>
    <w:rPr>
      <w:caps/>
      <w:color w:val="595959" w:themeColor="text1" w:themeTint="A6"/>
      <w:spacing w:val="10"/>
      <w:sz w:val="21"/>
      <w:szCs w:val="21"/>
    </w:rPr>
  </w:style>
  <w:style w:type="character" w:customStyle="1" w:styleId="En-tteCar1">
    <w:name w:val="En-tête Car1"/>
    <w:basedOn w:val="Policepardfaut"/>
    <w:link w:val="En-tte"/>
    <w:uiPriority w:val="99"/>
    <w:rsid w:val="003B78F2"/>
  </w:style>
  <w:style w:type="paragraph" w:styleId="PrformatHTML">
    <w:name w:val="HTML Preformatted"/>
    <w:basedOn w:val="Normal"/>
    <w:link w:val="PrformatHTMLCar"/>
    <w:uiPriority w:val="99"/>
    <w:unhideWhenUsed/>
    <w:rsid w:val="003B7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fr-FR" w:eastAsia="fr-FR"/>
    </w:rPr>
  </w:style>
  <w:style w:type="character" w:customStyle="1" w:styleId="PrformatHTMLCar">
    <w:name w:val="Préformaté HTML Car"/>
    <w:basedOn w:val="Policepardfaut"/>
    <w:link w:val="PrformatHTML"/>
    <w:uiPriority w:val="99"/>
    <w:rsid w:val="003B78F2"/>
    <w:rPr>
      <w:rFonts w:ascii="Courier New" w:eastAsia="Times New Roman" w:hAnsi="Courier New" w:cs="Courier New"/>
      <w:lang w:val="fr-FR" w:eastAsia="fr-FR"/>
    </w:rPr>
  </w:style>
  <w:style w:type="character" w:customStyle="1" w:styleId="CorpsdetexteCar">
    <w:name w:val="Corps de texte Car"/>
    <w:basedOn w:val="Policepardfaut"/>
    <w:link w:val="Corpsdetexte"/>
    <w:uiPriority w:val="1"/>
    <w:rsid w:val="003B78F2"/>
  </w:style>
  <w:style w:type="character" w:styleId="Lienhypertextesuivivisit">
    <w:name w:val="FollowedHyperlink"/>
    <w:basedOn w:val="Policepardfaut"/>
    <w:uiPriority w:val="99"/>
    <w:semiHidden/>
    <w:unhideWhenUsed/>
    <w:rsid w:val="003B78F2"/>
    <w:rPr>
      <w:color w:val="954F72" w:themeColor="followedHyperlink"/>
      <w:u w:val="single"/>
    </w:rPr>
  </w:style>
  <w:style w:type="table" w:customStyle="1" w:styleId="TableGrid1">
    <w:name w:val="Table Grid1"/>
    <w:basedOn w:val="TableauNormal"/>
    <w:next w:val="Grilledutableau"/>
    <w:uiPriority w:val="39"/>
    <w:rsid w:val="00627CFA"/>
    <w:pPr>
      <w:spacing w:before="100"/>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4411">
      <w:bodyDiv w:val="1"/>
      <w:marLeft w:val="0"/>
      <w:marRight w:val="0"/>
      <w:marTop w:val="0"/>
      <w:marBottom w:val="0"/>
      <w:divBdr>
        <w:top w:val="none" w:sz="0" w:space="0" w:color="auto"/>
        <w:left w:val="none" w:sz="0" w:space="0" w:color="auto"/>
        <w:bottom w:val="none" w:sz="0" w:space="0" w:color="auto"/>
        <w:right w:val="none" w:sz="0" w:space="0" w:color="auto"/>
      </w:divBdr>
    </w:div>
    <w:div w:id="726338290">
      <w:bodyDiv w:val="1"/>
      <w:marLeft w:val="0"/>
      <w:marRight w:val="0"/>
      <w:marTop w:val="0"/>
      <w:marBottom w:val="0"/>
      <w:divBdr>
        <w:top w:val="none" w:sz="0" w:space="0" w:color="auto"/>
        <w:left w:val="none" w:sz="0" w:space="0" w:color="auto"/>
        <w:bottom w:val="none" w:sz="0" w:space="0" w:color="auto"/>
        <w:right w:val="none" w:sz="0" w:space="0" w:color="auto"/>
      </w:divBdr>
    </w:div>
    <w:div w:id="805898332">
      <w:bodyDiv w:val="1"/>
      <w:marLeft w:val="0"/>
      <w:marRight w:val="0"/>
      <w:marTop w:val="0"/>
      <w:marBottom w:val="0"/>
      <w:divBdr>
        <w:top w:val="none" w:sz="0" w:space="0" w:color="auto"/>
        <w:left w:val="none" w:sz="0" w:space="0" w:color="auto"/>
        <w:bottom w:val="none" w:sz="0" w:space="0" w:color="auto"/>
        <w:right w:val="none" w:sz="0" w:space="0" w:color="auto"/>
      </w:divBdr>
    </w:div>
    <w:div w:id="1301158149">
      <w:bodyDiv w:val="1"/>
      <w:marLeft w:val="0"/>
      <w:marRight w:val="0"/>
      <w:marTop w:val="0"/>
      <w:marBottom w:val="0"/>
      <w:divBdr>
        <w:top w:val="none" w:sz="0" w:space="0" w:color="auto"/>
        <w:left w:val="none" w:sz="0" w:space="0" w:color="auto"/>
        <w:bottom w:val="none" w:sz="0" w:space="0" w:color="auto"/>
        <w:right w:val="none" w:sz="0" w:space="0" w:color="auto"/>
      </w:divBdr>
    </w:div>
    <w:div w:id="1725904409">
      <w:bodyDiv w:val="1"/>
      <w:marLeft w:val="0"/>
      <w:marRight w:val="0"/>
      <w:marTop w:val="0"/>
      <w:marBottom w:val="0"/>
      <w:divBdr>
        <w:top w:val="none" w:sz="0" w:space="0" w:color="auto"/>
        <w:left w:val="none" w:sz="0" w:space="0" w:color="auto"/>
        <w:bottom w:val="none" w:sz="0" w:space="0" w:color="auto"/>
        <w:right w:val="none" w:sz="0" w:space="0" w:color="auto"/>
      </w:divBdr>
      <w:divsChild>
        <w:div w:id="220212172">
          <w:marLeft w:val="0"/>
          <w:marRight w:val="0"/>
          <w:marTop w:val="0"/>
          <w:marBottom w:val="0"/>
          <w:divBdr>
            <w:top w:val="none" w:sz="0" w:space="0" w:color="auto"/>
            <w:left w:val="none" w:sz="0" w:space="0" w:color="auto"/>
            <w:bottom w:val="none" w:sz="0" w:space="0" w:color="auto"/>
            <w:right w:val="none" w:sz="0" w:space="0" w:color="auto"/>
          </w:divBdr>
        </w:div>
        <w:div w:id="1069691733">
          <w:marLeft w:val="0"/>
          <w:marRight w:val="0"/>
          <w:marTop w:val="0"/>
          <w:marBottom w:val="0"/>
          <w:divBdr>
            <w:top w:val="none" w:sz="0" w:space="0" w:color="auto"/>
            <w:left w:val="none" w:sz="0" w:space="0" w:color="auto"/>
            <w:bottom w:val="none" w:sz="0" w:space="0" w:color="auto"/>
            <w:right w:val="none" w:sz="0" w:space="0" w:color="auto"/>
          </w:divBdr>
        </w:div>
      </w:divsChild>
    </w:div>
    <w:div w:id="179740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2021-05-18T06:00:00+00:00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COM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2020-11-15T05:00:00+00:00</Document_x0020_Coverage_x0020_Period_x0020_Start_x0020_Date>
    <Document_x0020_Coverage_x0020_Period_x0020_End_x0020_Date xmlns="f1161f5b-24a3-4c2d-bc81-44cb9325e8ee">2021-05-14T04:00:00+00:00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1288</Value>
      <Value>301</Value>
      <Value>1114</Value>
      <Value>1110</Value>
      <Value>1</Value>
    </TaxCatchAll>
    <c4e2ab2cc9354bbf9064eeb465a566ea xmlns="1ed4137b-41b2-488b-8250-6d369ec27664">
      <Terms xmlns="http://schemas.microsoft.com/office/infopath/2007/PartnerControls"/>
    </c4e2ab2cc9354bbf9064eeb465a566ea>
    <UndpProjectNo xmlns="1ed4137b-41b2-488b-8250-6d369ec27664">00126877</UndpProjectNo>
    <UndpDocStatus xmlns="1ed4137b-41b2-488b-8250-6d369ec27664">Approved</UndpDocStatus>
    <Outcome1 xmlns="f1161f5b-24a3-4c2d-bc81-44cb9325e8ee">00120795</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ATLASPDC-4-134899</_dlc_DocId>
    <_dlc_DocIdUrl xmlns="f1161f5b-24a3-4c2d-bc81-44cb9325e8ee">
      <Url>https://info.undp.org/docs/pdc/_layouts/DocIdRedir.aspx?ID=ATLASPDC-4-134899</Url>
      <Description>ATLASPDC-4-134899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B09061-5ED2-4864-8E4C-73AE899EC9B0}">
  <ds:schemaRefs>
    <ds:schemaRef ds:uri="http://schemas.openxmlformats.org/officeDocument/2006/bibliography"/>
  </ds:schemaRefs>
</ds:datastoreItem>
</file>

<file path=customXml/itemProps2.xml><?xml version="1.0" encoding="utf-8"?>
<ds:datastoreItem xmlns:ds="http://schemas.openxmlformats.org/officeDocument/2006/customXml" ds:itemID="{B461B53D-EE44-44F9-94EB-3915A38378F9}">
  <ds:schemaRefs>
    <ds:schemaRef ds:uri="http://schemas.microsoft.com/office/2006/metadata/properties"/>
    <ds:schemaRef ds:uri="http://schemas.microsoft.com/office/infopath/2007/PartnerControls"/>
    <ds:schemaRef ds:uri="c6df1845-590f-42c8-83e9-dc23f85b81b5"/>
  </ds:schemaRefs>
</ds:datastoreItem>
</file>

<file path=customXml/itemProps3.xml><?xml version="1.0" encoding="utf-8"?>
<ds:datastoreItem xmlns:ds="http://schemas.openxmlformats.org/officeDocument/2006/customXml" ds:itemID="{CCE97C0D-FFAD-49CE-9857-6F0ECB2EE9F4}">
  <ds:schemaRefs>
    <ds:schemaRef ds:uri="http://schemas.microsoft.com/sharepoint/v3/contenttype/forms"/>
  </ds:schemaRefs>
</ds:datastoreItem>
</file>

<file path=customXml/itemProps4.xml><?xml version="1.0" encoding="utf-8"?>
<ds:datastoreItem xmlns:ds="http://schemas.openxmlformats.org/officeDocument/2006/customXml" ds:itemID="{BBCA3415-5285-491B-9569-C84C5034873A}"/>
</file>

<file path=customXml/itemProps5.xml><?xml version="1.0" encoding="utf-8"?>
<ds:datastoreItem xmlns:ds="http://schemas.openxmlformats.org/officeDocument/2006/customXml" ds:itemID="{0C603938-D46B-403E-BEA6-7200A279627C}"/>
</file>

<file path=customXml/itemProps6.xml><?xml version="1.0" encoding="utf-8"?>
<ds:datastoreItem xmlns:ds="http://schemas.openxmlformats.org/officeDocument/2006/customXml" ds:itemID="{F956480A-1B04-49BB-AED2-DFE887EEA3A1}"/>
</file>

<file path=docProps/app.xml><?xml version="1.0" encoding="utf-8"?>
<Properties xmlns="http://schemas.openxmlformats.org/officeDocument/2006/extended-properties" xmlns:vt="http://schemas.openxmlformats.org/officeDocument/2006/docPropsVTypes">
  <Template>Normal</Template>
  <TotalTime>0</TotalTime>
  <Pages>30</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Supporting the National COVID 19</dc:title>
  <dc:subject/>
  <dc:creator>Anliyat Mze</dc:creator>
  <cp:keywords/>
  <dc:description/>
  <cp:lastModifiedBy>Abdou-El-Halim Ben Soulaimana</cp:lastModifiedBy>
  <cp:revision>2</cp:revision>
  <dcterms:created xsi:type="dcterms:W3CDTF">2021-11-29T07:02:00Z</dcterms:created>
  <dcterms:modified xsi:type="dcterms:W3CDTF">2021-11-29T07:02:00Z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0x010100F075C04BA242A84ABD3293E3AD35CDA400AB50428DC784B44FAACCAA5FAE40C0590045B5E632B552204ABF0E616DD66BDA0F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UNDPCountry">
    <vt:lpwstr>1114;#Countries|2f9ec5a1-3eec-45d6-8645-ed5d87180aba</vt:lpwstr>
  </property>
  <property fmtid="{D5CDD505-2E9C-101B-9397-08002B2CF9AE}" pid="10" name="UNDPDocumentCategory">
    <vt:lpwstr/>
  </property>
  <property fmtid="{D5CDD505-2E9C-101B-9397-08002B2CF9AE}" pid="11" name="UN Languages">
    <vt:lpwstr>1;#English|7f98b732-4b5b-4b70-ba90-a0eff09b5d2d</vt:lpwstr>
  </property>
  <property fmtid="{D5CDD505-2E9C-101B-9397-08002B2CF9AE}" pid="12" name="Operating Unit0">
    <vt:lpwstr>1288;#COM|6cadeb50-8425-4402-8d6a-485ed3ea056c</vt:lpwstr>
  </property>
  <property fmtid="{D5CDD505-2E9C-101B-9397-08002B2CF9AE}" pid="13" name="Atlas Document Status">
    <vt:lpwstr>763;#Draft|121d40a5-e62e-4d42-82e4-d6d12003de0a</vt:lpwstr>
  </property>
  <property fmtid="{D5CDD505-2E9C-101B-9397-08002B2CF9AE}" pid="14" name="_dlc_DocIdItemGuid">
    <vt:lpwstr>c18a3938-5e64-459e-b103-fccc815da97f</vt:lpwstr>
  </property>
  <property fmtid="{D5CDD505-2E9C-101B-9397-08002B2CF9AE}" pid="15" name="Atlas Document Type">
    <vt:lpwstr>1110;#Prodoc|099f975e-b4d9-4bba-a499-dbcc387c61ad</vt:lpwstr>
  </property>
  <property fmtid="{D5CDD505-2E9C-101B-9397-08002B2CF9AE}" pid="16" name="UndpUnitMM">
    <vt:lpwstr/>
  </property>
  <property fmtid="{D5CDD505-2E9C-101B-9397-08002B2CF9AE}" pid="17" name="eRegFilingCodeMM">
    <vt:lpwstr/>
  </property>
  <property fmtid="{D5CDD505-2E9C-101B-9397-08002B2CF9AE}" pid="18" name="UNDPFocusAreas">
    <vt:lpwstr>301;#Capacity Development|0f6cebf4-50de-4968-b289-b483404a5dd0</vt:lpwstr>
  </property>
  <property fmtid="{D5CDD505-2E9C-101B-9397-08002B2CF9AE}" pid="19" name="UndpDocTypeMM">
    <vt:lpwstr/>
  </property>
  <property fmtid="{D5CDD505-2E9C-101B-9397-08002B2CF9AE}" pid="20" name="DocumentSetDescription">
    <vt:lpwstr/>
  </property>
  <property fmtid="{D5CDD505-2E9C-101B-9397-08002B2CF9AE}" pid="21" name="UnitTaxHTField0">
    <vt:lpwstr/>
  </property>
  <property fmtid="{D5CDD505-2E9C-101B-9397-08002B2CF9AE}" pid="22" name="Unit">
    <vt:lpwstr/>
  </property>
  <property fmtid="{D5CDD505-2E9C-101B-9397-08002B2CF9AE}" pid="23" name="URL">
    <vt:lpwstr/>
  </property>
</Properties>
</file>